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4A0" w:rsidRPr="00534C65" w:rsidRDefault="009A24B0" w:rsidP="007914A0">
      <w:r w:rsidRPr="00534C65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0304659C" wp14:editId="5ABABE1A">
            <wp:simplePos x="0" y="0"/>
            <wp:positionH relativeFrom="margin">
              <wp:align>center</wp:align>
            </wp:positionH>
            <wp:positionV relativeFrom="paragraph">
              <wp:posOffset>-574694</wp:posOffset>
            </wp:positionV>
            <wp:extent cx="2838450" cy="1566545"/>
            <wp:effectExtent l="0" t="0" r="0" b="0"/>
            <wp:wrapNone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" t="-45" r="-24" b="-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0EE7" w:rsidRDefault="00F90EE7" w:rsidP="007914A0">
      <w:pPr>
        <w:rPr>
          <w:b/>
        </w:rPr>
      </w:pPr>
    </w:p>
    <w:p w:rsidR="00CD7014" w:rsidRDefault="00CD7014" w:rsidP="007914A0">
      <w:pPr>
        <w:rPr>
          <w:b/>
        </w:rPr>
      </w:pPr>
    </w:p>
    <w:p w:rsidR="00D60F64" w:rsidRDefault="00D60F64" w:rsidP="007914A0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914A0" w:rsidRPr="007914A0" w:rsidTr="007914A0">
        <w:tc>
          <w:tcPr>
            <w:tcW w:w="9628" w:type="dxa"/>
          </w:tcPr>
          <w:p w:rsidR="007914A0" w:rsidRPr="006F0314" w:rsidRDefault="007914A0" w:rsidP="00AD2652">
            <w:pPr>
              <w:jc w:val="center"/>
              <w:rPr>
                <w:rFonts w:ascii="Cambria" w:hAnsi="Cambria"/>
                <w:b/>
              </w:rPr>
            </w:pPr>
            <w:r w:rsidRPr="006F0314">
              <w:rPr>
                <w:rFonts w:ascii="Cambria" w:hAnsi="Cambria"/>
                <w:b/>
              </w:rPr>
              <w:t>AVVISO</w:t>
            </w:r>
          </w:p>
        </w:tc>
      </w:tr>
      <w:tr w:rsidR="007914A0" w:rsidRPr="007914A0" w:rsidTr="007914A0">
        <w:tc>
          <w:tcPr>
            <w:tcW w:w="9628" w:type="dxa"/>
          </w:tcPr>
          <w:p w:rsidR="007914A0" w:rsidRPr="006F0314" w:rsidRDefault="007914A0" w:rsidP="00AD2652">
            <w:pPr>
              <w:jc w:val="center"/>
              <w:rPr>
                <w:rFonts w:ascii="Cambria" w:hAnsi="Cambria"/>
                <w:b/>
              </w:rPr>
            </w:pPr>
            <w:r w:rsidRPr="006F0314">
              <w:rPr>
                <w:rFonts w:ascii="Cambria" w:hAnsi="Cambria"/>
                <w:b/>
              </w:rPr>
              <w:t>INDAGINE DI MERCATO PER MANIFESTAZIONE DI INTERESSE</w:t>
            </w:r>
          </w:p>
        </w:tc>
      </w:tr>
      <w:tr w:rsidR="007914A0" w:rsidRPr="007914A0" w:rsidTr="007914A0">
        <w:tc>
          <w:tcPr>
            <w:tcW w:w="9628" w:type="dxa"/>
          </w:tcPr>
          <w:p w:rsidR="007914A0" w:rsidRPr="006F0314" w:rsidRDefault="007914A0" w:rsidP="00901D70">
            <w:pPr>
              <w:jc w:val="both"/>
              <w:rPr>
                <w:rFonts w:ascii="Cambria" w:hAnsi="Cambria"/>
              </w:rPr>
            </w:pPr>
            <w:r w:rsidRPr="006F0314">
              <w:rPr>
                <w:rFonts w:ascii="Cambria" w:hAnsi="Cambria"/>
                <w:b/>
              </w:rPr>
              <w:t>al fine della selezione di soggetti per</w:t>
            </w:r>
            <w:r w:rsidRPr="006F0314">
              <w:rPr>
                <w:rFonts w:ascii="Cambria" w:eastAsia="Arial" w:hAnsi="Cambria" w:cstheme="majorHAnsi"/>
                <w:b/>
                <w:lang w:eastAsia="it-IT" w:bidi="it-IT"/>
              </w:rPr>
              <w:t xml:space="preserve"> affid</w:t>
            </w:r>
            <w:r w:rsidR="00901D70">
              <w:rPr>
                <w:rFonts w:ascii="Cambria" w:eastAsia="Arial" w:hAnsi="Cambria" w:cstheme="majorHAnsi"/>
                <w:b/>
                <w:lang w:eastAsia="it-IT" w:bidi="it-IT"/>
              </w:rPr>
              <w:t xml:space="preserve">amento del servizio di </w:t>
            </w:r>
            <w:r w:rsidR="00901D70" w:rsidRPr="00B33452">
              <w:rPr>
                <w:rFonts w:ascii="Cambria" w:eastAsia="Arial" w:hAnsi="Cambria" w:cstheme="majorHAnsi"/>
                <w:b/>
                <w:shd w:val="clear" w:color="auto" w:fill="FFFFFF" w:themeFill="background1"/>
                <w:lang w:eastAsia="it-IT" w:bidi="it-IT"/>
              </w:rPr>
              <w:t>supporto</w:t>
            </w:r>
            <w:r w:rsidR="00901D70" w:rsidRPr="00B33452">
              <w:rPr>
                <w:rFonts w:ascii="Arial" w:hAnsi="Arial"/>
                <w:shd w:val="clear" w:color="auto" w:fill="FFFFFF" w:themeFill="background1"/>
              </w:rPr>
              <w:t xml:space="preserve"> </w:t>
            </w:r>
            <w:r w:rsidR="00901D70" w:rsidRPr="00B33452">
              <w:rPr>
                <w:rFonts w:ascii="Cambria" w:eastAsia="Arial" w:hAnsi="Cambria" w:cstheme="majorHAnsi"/>
                <w:b/>
                <w:shd w:val="clear" w:color="auto" w:fill="FFFFFF" w:themeFill="background1"/>
                <w:lang w:eastAsia="it-IT" w:bidi="it-IT"/>
              </w:rPr>
              <w:t xml:space="preserve">operativo, consulenza ed assistenza specialistica in materia contabile </w:t>
            </w:r>
            <w:r w:rsidR="00901D70" w:rsidRPr="007305AD">
              <w:rPr>
                <w:rFonts w:ascii="Cambria" w:eastAsia="Arial" w:hAnsi="Cambria" w:cstheme="majorHAnsi"/>
                <w:b/>
                <w:i/>
                <w:iCs/>
                <w:lang w:eastAsia="it-IT" w:bidi="it-IT"/>
              </w:rPr>
              <w:t>ex</w:t>
            </w:r>
            <w:r w:rsidR="00901D70" w:rsidRPr="007305AD">
              <w:rPr>
                <w:rFonts w:ascii="Cambria" w:eastAsia="Arial" w:hAnsi="Cambria" w:cstheme="majorHAnsi"/>
                <w:b/>
                <w:lang w:eastAsia="it-IT" w:bidi="it-IT"/>
              </w:rPr>
              <w:t xml:space="preserve"> art. 50, comma 1, lett. b) del </w:t>
            </w:r>
            <w:r w:rsidR="00901D70">
              <w:rPr>
                <w:rFonts w:ascii="Cambria" w:eastAsia="Arial" w:hAnsi="Cambria" w:cstheme="majorHAnsi"/>
                <w:b/>
                <w:lang w:eastAsia="it-IT" w:bidi="it-IT"/>
              </w:rPr>
              <w:t>D. L</w:t>
            </w:r>
            <w:r w:rsidR="00BE0D7A">
              <w:rPr>
                <w:rFonts w:ascii="Cambria" w:eastAsia="Arial" w:hAnsi="Cambria" w:cstheme="majorHAnsi"/>
                <w:b/>
                <w:lang w:eastAsia="it-IT" w:bidi="it-IT"/>
              </w:rPr>
              <w:t>gs. n. 36/2023.</w:t>
            </w:r>
          </w:p>
        </w:tc>
      </w:tr>
    </w:tbl>
    <w:p w:rsidR="004059FB" w:rsidRPr="006F0314" w:rsidRDefault="004059FB" w:rsidP="008F70AE">
      <w:pPr>
        <w:spacing w:after="0" w:line="240" w:lineRule="auto"/>
        <w:jc w:val="both"/>
        <w:rPr>
          <w:rFonts w:ascii="Cambria" w:hAnsi="Cambria"/>
        </w:rPr>
      </w:pPr>
    </w:p>
    <w:p w:rsidR="007E7A36" w:rsidRDefault="00E67D32" w:rsidP="00E67D32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                                                            </w:t>
      </w:r>
      <w:r w:rsidR="006F0314" w:rsidRPr="00AE7529">
        <w:rPr>
          <w:rFonts w:ascii="Cambria" w:hAnsi="Cambria"/>
          <w:b/>
        </w:rPr>
        <w:t>Il Direttore</w:t>
      </w:r>
      <w:r>
        <w:rPr>
          <w:rFonts w:ascii="Cambria" w:hAnsi="Cambria"/>
          <w:b/>
        </w:rPr>
        <w:t xml:space="preserve"> </w:t>
      </w:r>
    </w:p>
    <w:p w:rsidR="008F70AE" w:rsidRPr="00AE7529" w:rsidRDefault="008F70AE" w:rsidP="008F70AE">
      <w:pPr>
        <w:spacing w:after="0" w:line="240" w:lineRule="auto"/>
        <w:jc w:val="center"/>
        <w:rPr>
          <w:rFonts w:ascii="Cambria" w:hAnsi="Cambria"/>
          <w:b/>
        </w:rPr>
      </w:pPr>
    </w:p>
    <w:p w:rsidR="007E7A36" w:rsidRPr="00901D70" w:rsidRDefault="00DD7A9A" w:rsidP="008F70AE">
      <w:pPr>
        <w:spacing w:line="240" w:lineRule="auto"/>
        <w:jc w:val="both"/>
        <w:rPr>
          <w:rFonts w:ascii="Cambria" w:hAnsi="Cambria"/>
        </w:rPr>
      </w:pPr>
      <w:r w:rsidRPr="00901D70">
        <w:rPr>
          <w:rFonts w:ascii="Cambria" w:hAnsi="Cambria"/>
          <w:b/>
        </w:rPr>
        <w:t xml:space="preserve">Richiamati </w:t>
      </w:r>
      <w:r w:rsidRPr="00901D70">
        <w:rPr>
          <w:rFonts w:ascii="Cambria" w:hAnsi="Cambria"/>
        </w:rPr>
        <w:t>gli artt. 14</w:t>
      </w:r>
      <w:r w:rsidRPr="00901D70">
        <w:rPr>
          <w:rFonts w:ascii="Cambria" w:hAnsi="Cambria"/>
          <w:b/>
        </w:rPr>
        <w:t xml:space="preserve"> </w:t>
      </w:r>
      <w:r w:rsidRPr="00901D70">
        <w:rPr>
          <w:rFonts w:ascii="Cambria" w:hAnsi="Cambria"/>
        </w:rPr>
        <w:t xml:space="preserve">e </w:t>
      </w:r>
      <w:r w:rsidR="0033352D" w:rsidRPr="00901D70">
        <w:rPr>
          <w:rFonts w:ascii="Cambria" w:hAnsi="Cambria"/>
        </w:rPr>
        <w:t>50, comma 1,</w:t>
      </w:r>
      <w:r w:rsidR="0033352D" w:rsidRPr="00901D70">
        <w:rPr>
          <w:rFonts w:ascii="Cambria" w:eastAsia="Arial" w:hAnsi="Cambria" w:cstheme="majorHAnsi"/>
          <w:lang w:eastAsia="it-IT" w:bidi="it-IT"/>
        </w:rPr>
        <w:t xml:space="preserve"> lett. b) del D. lgs. n. 36/2023</w:t>
      </w:r>
      <w:r w:rsidR="008E2340" w:rsidRPr="00901D70">
        <w:rPr>
          <w:rFonts w:ascii="Cambria" w:hAnsi="Cambria"/>
        </w:rPr>
        <w:t xml:space="preserve">; </w:t>
      </w:r>
    </w:p>
    <w:p w:rsidR="007E7A36" w:rsidRPr="006F0314" w:rsidRDefault="007E7A36" w:rsidP="008F70AE">
      <w:pPr>
        <w:spacing w:line="240" w:lineRule="auto"/>
        <w:jc w:val="both"/>
        <w:rPr>
          <w:rFonts w:ascii="Cambria" w:hAnsi="Cambria"/>
        </w:rPr>
      </w:pPr>
      <w:r w:rsidRPr="00A37170">
        <w:rPr>
          <w:rFonts w:ascii="Cambria" w:hAnsi="Cambria"/>
          <w:b/>
        </w:rPr>
        <w:t>Visto</w:t>
      </w:r>
      <w:r w:rsidR="0033352D" w:rsidRPr="00A37170">
        <w:rPr>
          <w:rFonts w:ascii="Cambria" w:hAnsi="Cambria"/>
        </w:rPr>
        <w:t xml:space="preserve"> </w:t>
      </w:r>
      <w:r w:rsidR="00901D70" w:rsidRPr="00A37170">
        <w:rPr>
          <w:rFonts w:ascii="Cambria" w:hAnsi="Cambria"/>
        </w:rPr>
        <w:t>il de</w:t>
      </w:r>
      <w:r w:rsidR="00A72AE8" w:rsidRPr="00A37170">
        <w:rPr>
          <w:rFonts w:ascii="Cambria" w:hAnsi="Cambria"/>
        </w:rPr>
        <w:t>creto a contrarre n. 26/</w:t>
      </w:r>
      <w:r w:rsidR="00901D70" w:rsidRPr="00A37170">
        <w:rPr>
          <w:rFonts w:ascii="Cambria" w:hAnsi="Cambria"/>
        </w:rPr>
        <w:t>2024</w:t>
      </w:r>
      <w:r w:rsidR="00140130" w:rsidRPr="00A37170">
        <w:rPr>
          <w:rFonts w:ascii="Cambria" w:hAnsi="Cambria"/>
        </w:rPr>
        <w:t>;</w:t>
      </w:r>
    </w:p>
    <w:p w:rsidR="007E7A36" w:rsidRPr="0033352D" w:rsidRDefault="007E7A36" w:rsidP="008F70AE">
      <w:pPr>
        <w:spacing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  <w:b/>
        </w:rPr>
        <w:t>Ritenuto opportuno</w:t>
      </w:r>
      <w:r w:rsidRPr="006F0314">
        <w:rPr>
          <w:rFonts w:ascii="Cambria" w:hAnsi="Cambria"/>
        </w:rPr>
        <w:t xml:space="preserve"> eseguire un’indagine di mercato, a scopo conoscitivo ed esplorativo, al fine di procedere successivamente alla procedura di affidamento diretto</w:t>
      </w:r>
      <w:r w:rsidR="006F0314" w:rsidRPr="0033352D">
        <w:rPr>
          <w:rFonts w:ascii="Cambria" w:hAnsi="Cambria"/>
        </w:rPr>
        <w:t>,</w:t>
      </w:r>
      <w:r w:rsidR="0033352D" w:rsidRPr="0033352D">
        <w:rPr>
          <w:rFonts w:ascii="Cambria" w:eastAsia="Arial" w:hAnsi="Cambria" w:cstheme="majorHAnsi"/>
          <w:i/>
          <w:iCs/>
          <w:lang w:eastAsia="it-IT" w:bidi="it-IT"/>
        </w:rPr>
        <w:t xml:space="preserve"> ex</w:t>
      </w:r>
      <w:r w:rsidR="0033352D" w:rsidRPr="0033352D">
        <w:rPr>
          <w:rFonts w:ascii="Cambria" w:eastAsia="Arial" w:hAnsi="Cambria" w:cstheme="majorHAnsi"/>
          <w:lang w:eastAsia="it-IT" w:bidi="it-IT"/>
        </w:rPr>
        <w:t xml:space="preserve"> art. 50, comma 1, lett. b) del D. lgs. n. 36/2023</w:t>
      </w:r>
      <w:r w:rsidR="008E2340" w:rsidRPr="0033352D">
        <w:rPr>
          <w:rFonts w:ascii="Cambria" w:eastAsia="Arial" w:hAnsi="Cambria" w:cstheme="majorHAnsi"/>
          <w:lang w:eastAsia="it-IT" w:bidi="it-IT"/>
        </w:rPr>
        <w:t>;</w:t>
      </w:r>
    </w:p>
    <w:p w:rsidR="003A5426" w:rsidRDefault="007E7A36" w:rsidP="00A72AE8">
      <w:pPr>
        <w:spacing w:before="240" w:after="0" w:line="240" w:lineRule="auto"/>
        <w:jc w:val="center"/>
        <w:rPr>
          <w:rFonts w:ascii="Cambria" w:hAnsi="Cambria"/>
          <w:b/>
        </w:rPr>
      </w:pPr>
      <w:r w:rsidRPr="006F0314">
        <w:rPr>
          <w:rFonts w:ascii="Cambria" w:hAnsi="Cambria"/>
          <w:b/>
        </w:rPr>
        <w:t>EMANA L’AVVISO DI INDAGINE DI MERCATO PER LA MANIFESTAZIONE DI INTERESSE</w:t>
      </w:r>
    </w:p>
    <w:p w:rsidR="00A72AE8" w:rsidRPr="006F0314" w:rsidRDefault="00A72AE8" w:rsidP="00A72AE8">
      <w:pPr>
        <w:spacing w:before="240" w:after="0" w:line="240" w:lineRule="auto"/>
        <w:jc w:val="center"/>
        <w:rPr>
          <w:rFonts w:ascii="Cambria" w:hAnsi="Cambria"/>
          <w:b/>
        </w:rPr>
      </w:pPr>
    </w:p>
    <w:p w:rsidR="0033352D" w:rsidRDefault="00901D70" w:rsidP="009A7BC4">
      <w:pPr>
        <w:spacing w:after="0" w:line="240" w:lineRule="auto"/>
        <w:jc w:val="both"/>
        <w:rPr>
          <w:rFonts w:ascii="Cambria" w:eastAsia="Arial" w:hAnsi="Cambria" w:cstheme="majorHAnsi"/>
          <w:b/>
          <w:lang w:eastAsia="it-IT" w:bidi="it-IT"/>
        </w:rPr>
      </w:pPr>
      <w:r>
        <w:rPr>
          <w:rFonts w:ascii="Cambria" w:hAnsi="Cambria"/>
        </w:rPr>
        <w:t>r</w:t>
      </w:r>
      <w:r w:rsidR="00582039">
        <w:rPr>
          <w:rFonts w:ascii="Cambria" w:hAnsi="Cambria"/>
        </w:rPr>
        <w:t>endendo noto che ARTCal</w:t>
      </w:r>
      <w:r>
        <w:rPr>
          <w:rFonts w:ascii="Cambria" w:hAnsi="Cambria"/>
        </w:rPr>
        <w:t xml:space="preserve"> </w:t>
      </w:r>
      <w:r w:rsidR="007E7A36" w:rsidRPr="006F0314">
        <w:rPr>
          <w:rFonts w:ascii="Cambria" w:hAnsi="Cambria"/>
        </w:rPr>
        <w:t>intende effettuare un’</w:t>
      </w:r>
      <w:r w:rsidR="00582039">
        <w:rPr>
          <w:rFonts w:ascii="Cambria" w:hAnsi="Cambria"/>
        </w:rPr>
        <w:t xml:space="preserve">indagine di mercato finalizzata </w:t>
      </w:r>
      <w:r w:rsidR="007E7A36" w:rsidRPr="006F0314">
        <w:rPr>
          <w:rFonts w:ascii="Cambria" w:hAnsi="Cambria"/>
        </w:rPr>
        <w:t xml:space="preserve">all’individuazione di soggetti che, in possesso dei requisiti di seguito indicati, siano interessati a partecipare alla procedura di affidamento del </w:t>
      </w:r>
      <w:r w:rsidR="007E7A36" w:rsidRPr="007145C3">
        <w:rPr>
          <w:rFonts w:ascii="Cambria" w:hAnsi="Cambria"/>
        </w:rPr>
        <w:t xml:space="preserve">servizio </w:t>
      </w:r>
      <w:r>
        <w:rPr>
          <w:rFonts w:ascii="Cambria" w:eastAsia="Arial" w:hAnsi="Cambria" w:cstheme="majorHAnsi"/>
          <w:lang w:eastAsia="it-IT" w:bidi="it-IT"/>
        </w:rPr>
        <w:t xml:space="preserve">di </w:t>
      </w:r>
      <w:r w:rsidRPr="00901D70">
        <w:rPr>
          <w:rFonts w:ascii="Cambria" w:eastAsia="Arial" w:hAnsi="Cambria" w:cstheme="majorHAnsi"/>
          <w:shd w:val="clear" w:color="auto" w:fill="FFFFFF" w:themeFill="background1"/>
          <w:lang w:eastAsia="it-IT" w:bidi="it-IT"/>
        </w:rPr>
        <w:t>supporto</w:t>
      </w:r>
      <w:r w:rsidRPr="00901D70">
        <w:rPr>
          <w:rFonts w:ascii="Arial" w:hAnsi="Arial"/>
          <w:shd w:val="clear" w:color="auto" w:fill="FFFFFF" w:themeFill="background1"/>
        </w:rPr>
        <w:t xml:space="preserve"> </w:t>
      </w:r>
      <w:r w:rsidRPr="00901D70">
        <w:rPr>
          <w:rFonts w:ascii="Cambria" w:eastAsia="Arial" w:hAnsi="Cambria" w:cstheme="majorHAnsi"/>
          <w:shd w:val="clear" w:color="auto" w:fill="FFFFFF" w:themeFill="background1"/>
          <w:lang w:eastAsia="it-IT" w:bidi="it-IT"/>
        </w:rPr>
        <w:t xml:space="preserve">operativo, consulenza ed assistenza specialistica in materia contabile </w:t>
      </w:r>
      <w:r w:rsidRPr="00901D70">
        <w:rPr>
          <w:rFonts w:ascii="Cambria" w:eastAsia="Arial" w:hAnsi="Cambria" w:cstheme="majorHAnsi"/>
          <w:i/>
          <w:iCs/>
          <w:lang w:eastAsia="it-IT" w:bidi="it-IT"/>
        </w:rPr>
        <w:t>ex</w:t>
      </w:r>
      <w:r w:rsidRPr="00901D70">
        <w:rPr>
          <w:rFonts w:ascii="Cambria" w:eastAsia="Arial" w:hAnsi="Cambria" w:cstheme="majorHAnsi"/>
          <w:lang w:eastAsia="it-IT" w:bidi="it-IT"/>
        </w:rPr>
        <w:t xml:space="preserve"> art. 50, comma 1, lett. b) del D. Lgs. n. 36/2023</w:t>
      </w:r>
      <w:r>
        <w:rPr>
          <w:rFonts w:ascii="Cambria" w:eastAsia="Arial" w:hAnsi="Cambria" w:cstheme="majorHAnsi"/>
          <w:b/>
          <w:lang w:eastAsia="it-IT" w:bidi="it-IT"/>
        </w:rPr>
        <w:t>.</w:t>
      </w:r>
    </w:p>
    <w:p w:rsidR="00901D70" w:rsidRDefault="00901D70" w:rsidP="009A7BC4">
      <w:pPr>
        <w:spacing w:after="0" w:line="240" w:lineRule="auto"/>
        <w:jc w:val="both"/>
        <w:rPr>
          <w:rFonts w:ascii="Cambria" w:hAnsi="Cambria"/>
        </w:rPr>
      </w:pPr>
    </w:p>
    <w:p w:rsidR="007E7A36" w:rsidRPr="006F0314" w:rsidRDefault="007E7A36" w:rsidP="00582039">
      <w:pPr>
        <w:spacing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</w:rPr>
        <w:t>A tal fine</w:t>
      </w:r>
      <w:r w:rsidR="00E24C1D">
        <w:rPr>
          <w:rFonts w:ascii="Cambria" w:hAnsi="Cambria"/>
        </w:rPr>
        <w:t>,</w:t>
      </w:r>
      <w:r w:rsidRPr="006F0314">
        <w:rPr>
          <w:rFonts w:ascii="Cambria" w:hAnsi="Cambria"/>
        </w:rPr>
        <w:t xml:space="preserve"> si precisa quanto segue:</w:t>
      </w:r>
    </w:p>
    <w:p w:rsidR="007E7A36" w:rsidRDefault="00A72AE8" w:rsidP="009A7BC4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1. Stazione Appaltante</w:t>
      </w:r>
    </w:p>
    <w:p w:rsidR="007E7A36" w:rsidRDefault="007E7A36" w:rsidP="009A7BC4">
      <w:pPr>
        <w:spacing w:after="0"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</w:rPr>
        <w:t>Autorità Regional</w:t>
      </w:r>
      <w:r w:rsidR="00901D70">
        <w:rPr>
          <w:rFonts w:ascii="Cambria" w:hAnsi="Cambria"/>
        </w:rPr>
        <w:t>e dei Trasporti della Calabria (</w:t>
      </w:r>
      <w:r w:rsidRPr="006F0314">
        <w:rPr>
          <w:rFonts w:ascii="Cambria" w:hAnsi="Cambria"/>
        </w:rPr>
        <w:t>ARTCal</w:t>
      </w:r>
      <w:r w:rsidR="00901D70">
        <w:rPr>
          <w:rFonts w:ascii="Cambria" w:hAnsi="Cambria"/>
        </w:rPr>
        <w:t xml:space="preserve">), con sede c/o </w:t>
      </w:r>
      <w:r w:rsidRPr="006F0314">
        <w:rPr>
          <w:rFonts w:ascii="Cambria" w:hAnsi="Cambria"/>
        </w:rPr>
        <w:t>Cittadella Regionale</w:t>
      </w:r>
      <w:r w:rsidR="00901D70">
        <w:rPr>
          <w:rFonts w:ascii="Cambria" w:hAnsi="Cambria"/>
        </w:rPr>
        <w:t xml:space="preserve"> “</w:t>
      </w:r>
      <w:r w:rsidR="00901D70" w:rsidRPr="00A72AE8">
        <w:rPr>
          <w:rFonts w:ascii="Cambria" w:hAnsi="Cambria"/>
          <w:i/>
        </w:rPr>
        <w:t>Jole Santelli</w:t>
      </w:r>
      <w:r w:rsidR="00901D70">
        <w:rPr>
          <w:rFonts w:ascii="Cambria" w:hAnsi="Cambria"/>
        </w:rPr>
        <w:t>”</w:t>
      </w:r>
      <w:r w:rsidRPr="006F0314">
        <w:rPr>
          <w:rFonts w:ascii="Cambria" w:hAnsi="Cambria"/>
        </w:rPr>
        <w:t xml:space="preserve">, </w:t>
      </w:r>
      <w:r w:rsidR="00901D70">
        <w:rPr>
          <w:rFonts w:ascii="Cambria" w:hAnsi="Cambria"/>
        </w:rPr>
        <w:t xml:space="preserve">viale Europa, </w:t>
      </w:r>
      <w:r w:rsidRPr="006F0314">
        <w:rPr>
          <w:rFonts w:ascii="Cambria" w:hAnsi="Cambria"/>
        </w:rPr>
        <w:t>loc. Germaneto - 88100 Catanzaro.</w:t>
      </w:r>
    </w:p>
    <w:p w:rsidR="009A7BC4" w:rsidRPr="006F0314" w:rsidRDefault="009A7BC4" w:rsidP="009A7BC4">
      <w:pPr>
        <w:spacing w:after="0" w:line="240" w:lineRule="auto"/>
        <w:jc w:val="both"/>
        <w:rPr>
          <w:rFonts w:ascii="Cambria" w:hAnsi="Cambria"/>
        </w:rPr>
      </w:pPr>
    </w:p>
    <w:p w:rsidR="007E7A36" w:rsidRDefault="007E7A36" w:rsidP="009A7BC4">
      <w:pPr>
        <w:spacing w:after="0" w:line="240" w:lineRule="auto"/>
        <w:jc w:val="both"/>
        <w:rPr>
          <w:rFonts w:ascii="Cambria" w:hAnsi="Cambria"/>
          <w:b/>
        </w:rPr>
      </w:pPr>
      <w:r w:rsidRPr="006F0314">
        <w:rPr>
          <w:rFonts w:ascii="Cambria" w:hAnsi="Cambria"/>
          <w:b/>
        </w:rPr>
        <w:t>2. Oggetto</w:t>
      </w:r>
    </w:p>
    <w:p w:rsidR="00901D70" w:rsidRDefault="007E7A36" w:rsidP="00901D70">
      <w:pPr>
        <w:spacing w:after="0" w:line="240" w:lineRule="auto"/>
        <w:jc w:val="both"/>
        <w:rPr>
          <w:rFonts w:ascii="Cambria" w:eastAsia="Arial" w:hAnsi="Cambria" w:cstheme="majorHAnsi"/>
          <w:b/>
          <w:lang w:eastAsia="it-IT" w:bidi="it-IT"/>
        </w:rPr>
      </w:pPr>
      <w:r w:rsidRPr="00A37170">
        <w:rPr>
          <w:rFonts w:ascii="Cambria" w:hAnsi="Cambria"/>
        </w:rPr>
        <w:t xml:space="preserve">Con decreto a </w:t>
      </w:r>
      <w:r w:rsidR="00A72AE8" w:rsidRPr="00A37170">
        <w:rPr>
          <w:rFonts w:ascii="Cambria" w:hAnsi="Cambria"/>
        </w:rPr>
        <w:t>contrarre n. 26/</w:t>
      </w:r>
      <w:r w:rsidR="00901D70" w:rsidRPr="00A37170">
        <w:rPr>
          <w:rFonts w:ascii="Cambria" w:hAnsi="Cambria"/>
        </w:rPr>
        <w:t>2024</w:t>
      </w:r>
      <w:r w:rsidRPr="00A37170">
        <w:rPr>
          <w:rFonts w:ascii="Cambria" w:hAnsi="Cambria"/>
        </w:rPr>
        <w:t>,</w:t>
      </w:r>
      <w:r w:rsidRPr="007145C3">
        <w:rPr>
          <w:rFonts w:ascii="Cambria" w:hAnsi="Cambria"/>
        </w:rPr>
        <w:t xml:space="preserve"> si è determinato di indire la procedura</w:t>
      </w:r>
      <w:r w:rsidR="006F0314" w:rsidRPr="007145C3">
        <w:rPr>
          <w:rFonts w:ascii="Cambria" w:hAnsi="Cambria"/>
          <w:b/>
        </w:rPr>
        <w:t xml:space="preserve"> </w:t>
      </w:r>
      <w:r w:rsidR="006F0314" w:rsidRPr="007145C3">
        <w:rPr>
          <w:rFonts w:ascii="Cambria" w:hAnsi="Cambria"/>
        </w:rPr>
        <w:t>per</w:t>
      </w:r>
      <w:r w:rsidR="006F0314" w:rsidRPr="007145C3">
        <w:rPr>
          <w:rFonts w:ascii="Cambria" w:eastAsia="Arial" w:hAnsi="Cambria" w:cstheme="majorHAnsi"/>
          <w:lang w:eastAsia="it-IT" w:bidi="it-IT"/>
        </w:rPr>
        <w:t xml:space="preserve"> affi</w:t>
      </w:r>
      <w:r w:rsidR="00901D70">
        <w:rPr>
          <w:rFonts w:ascii="Cambria" w:eastAsia="Arial" w:hAnsi="Cambria" w:cstheme="majorHAnsi"/>
          <w:lang w:eastAsia="it-IT" w:bidi="it-IT"/>
        </w:rPr>
        <w:t>damento del servizio</w:t>
      </w:r>
      <w:r w:rsidR="006F0314" w:rsidRPr="007145C3">
        <w:rPr>
          <w:rFonts w:ascii="Cambria" w:eastAsia="Arial" w:hAnsi="Cambria" w:cstheme="majorHAnsi"/>
          <w:lang w:eastAsia="it-IT" w:bidi="it-IT"/>
        </w:rPr>
        <w:t xml:space="preserve"> </w:t>
      </w:r>
      <w:r w:rsidR="00901D70">
        <w:rPr>
          <w:rFonts w:ascii="Cambria" w:eastAsia="Arial" w:hAnsi="Cambria" w:cstheme="majorHAnsi"/>
          <w:lang w:eastAsia="it-IT" w:bidi="it-IT"/>
        </w:rPr>
        <w:t>di</w:t>
      </w:r>
      <w:r w:rsidR="00901D70" w:rsidRPr="0033352D">
        <w:rPr>
          <w:rFonts w:ascii="Cambria" w:eastAsia="Arial" w:hAnsi="Cambria" w:cstheme="majorHAnsi"/>
          <w:lang w:eastAsia="it-IT" w:bidi="it-IT"/>
        </w:rPr>
        <w:t xml:space="preserve"> </w:t>
      </w:r>
      <w:r w:rsidR="00901D70" w:rsidRPr="00901D70">
        <w:rPr>
          <w:rFonts w:ascii="Cambria" w:eastAsia="Arial" w:hAnsi="Cambria" w:cstheme="majorHAnsi"/>
          <w:shd w:val="clear" w:color="auto" w:fill="FFFFFF" w:themeFill="background1"/>
          <w:lang w:eastAsia="it-IT" w:bidi="it-IT"/>
        </w:rPr>
        <w:t>supporto</w:t>
      </w:r>
      <w:r w:rsidR="00901D70" w:rsidRPr="00901D70">
        <w:rPr>
          <w:rFonts w:ascii="Arial" w:hAnsi="Arial"/>
          <w:shd w:val="clear" w:color="auto" w:fill="FFFFFF" w:themeFill="background1"/>
        </w:rPr>
        <w:t xml:space="preserve"> </w:t>
      </w:r>
      <w:r w:rsidR="00901D70" w:rsidRPr="00901D70">
        <w:rPr>
          <w:rFonts w:ascii="Cambria" w:eastAsia="Arial" w:hAnsi="Cambria" w:cstheme="majorHAnsi"/>
          <w:shd w:val="clear" w:color="auto" w:fill="FFFFFF" w:themeFill="background1"/>
          <w:lang w:eastAsia="it-IT" w:bidi="it-IT"/>
        </w:rPr>
        <w:t xml:space="preserve">operativo, consulenza ed assistenza specialistica in materia contabile </w:t>
      </w:r>
      <w:r w:rsidR="00901D70" w:rsidRPr="00901D70">
        <w:rPr>
          <w:rFonts w:ascii="Cambria" w:eastAsia="Arial" w:hAnsi="Cambria" w:cstheme="majorHAnsi"/>
          <w:i/>
          <w:iCs/>
          <w:lang w:eastAsia="it-IT" w:bidi="it-IT"/>
        </w:rPr>
        <w:t>ex</w:t>
      </w:r>
      <w:r w:rsidR="00901D70" w:rsidRPr="00901D70">
        <w:rPr>
          <w:rFonts w:ascii="Cambria" w:eastAsia="Arial" w:hAnsi="Cambria" w:cstheme="majorHAnsi"/>
          <w:lang w:eastAsia="it-IT" w:bidi="it-IT"/>
        </w:rPr>
        <w:t xml:space="preserve"> art. 50, comma 1, lett. b) del D. Lgs. n. 36/2023</w:t>
      </w:r>
      <w:r w:rsidR="00901D70">
        <w:rPr>
          <w:rFonts w:ascii="Cambria" w:eastAsia="Arial" w:hAnsi="Cambria" w:cstheme="majorHAnsi"/>
          <w:b/>
          <w:lang w:eastAsia="it-IT" w:bidi="it-IT"/>
        </w:rPr>
        <w:t>.</w:t>
      </w:r>
    </w:p>
    <w:p w:rsidR="007D55D7" w:rsidRDefault="007D55D7" w:rsidP="00901D70">
      <w:pPr>
        <w:spacing w:after="0" w:line="240" w:lineRule="auto"/>
        <w:jc w:val="both"/>
        <w:rPr>
          <w:rFonts w:ascii="Cambria" w:eastAsia="Arial" w:hAnsi="Cambria" w:cstheme="majorHAnsi"/>
          <w:b/>
          <w:lang w:eastAsia="it-IT" w:bidi="it-IT"/>
        </w:rPr>
      </w:pPr>
    </w:p>
    <w:p w:rsidR="00EE5D91" w:rsidRDefault="00864DFC" w:rsidP="00582039">
      <w:pPr>
        <w:spacing w:after="0" w:line="240" w:lineRule="auto"/>
        <w:jc w:val="both"/>
        <w:rPr>
          <w:rFonts w:ascii="Cambria" w:hAnsi="Cambria"/>
        </w:rPr>
      </w:pPr>
      <w:r w:rsidRPr="00B7624E">
        <w:rPr>
          <w:rFonts w:ascii="Cambria" w:hAnsi="Cambria"/>
        </w:rPr>
        <w:t xml:space="preserve">Le attività </w:t>
      </w:r>
      <w:r w:rsidR="007E7A36" w:rsidRPr="00B7624E">
        <w:rPr>
          <w:rFonts w:ascii="Cambria" w:hAnsi="Cambria"/>
        </w:rPr>
        <w:t>o</w:t>
      </w:r>
      <w:r w:rsidR="00EE5D91">
        <w:rPr>
          <w:rFonts w:ascii="Cambria" w:hAnsi="Cambria"/>
        </w:rPr>
        <w:t>ggetto di affidamento concernono:</w:t>
      </w:r>
    </w:p>
    <w:p w:rsidR="003A5426" w:rsidRDefault="003A5426" w:rsidP="00A72AE8">
      <w:pPr>
        <w:suppressAutoHyphens w:val="0"/>
        <w:spacing w:beforeAutospacing="1" w:after="0" w:line="240" w:lineRule="auto"/>
        <w:jc w:val="both"/>
        <w:rPr>
          <w:rFonts w:ascii="Cambria" w:hAnsi="Cambria"/>
        </w:rPr>
      </w:pPr>
      <w:r w:rsidRPr="003A5426">
        <w:rPr>
          <w:rFonts w:ascii="Cambria" w:hAnsi="Cambria"/>
        </w:rPr>
        <w:t>A)</w:t>
      </w:r>
      <w:r w:rsidRPr="003A5426">
        <w:rPr>
          <w:rFonts w:ascii="Cambria" w:hAnsi="Cambria"/>
          <w:i/>
        </w:rPr>
        <w:t xml:space="preserve"> </w:t>
      </w:r>
      <w:r w:rsidR="004B42E4" w:rsidRPr="00582039">
        <w:rPr>
          <w:rFonts w:ascii="Cambria" w:hAnsi="Cambria"/>
          <w:i/>
          <w:u w:val="single"/>
        </w:rPr>
        <w:t>Supporto alle attività di programmazione</w:t>
      </w:r>
      <w:r w:rsidR="004B42E4" w:rsidRPr="007D55D7">
        <w:rPr>
          <w:rFonts w:ascii="Cambria" w:hAnsi="Cambria"/>
          <w:i/>
        </w:rPr>
        <w:t>:</w:t>
      </w:r>
      <w:r w:rsidR="00582039">
        <w:rPr>
          <w:rFonts w:ascii="Cambria" w:hAnsi="Cambria"/>
        </w:rPr>
        <w:t xml:space="preserve"> </w:t>
      </w:r>
    </w:p>
    <w:p w:rsidR="003A5426" w:rsidRPr="003A5426" w:rsidRDefault="004B42E4" w:rsidP="003A5426">
      <w:pPr>
        <w:pStyle w:val="Paragrafoelenco"/>
        <w:numPr>
          <w:ilvl w:val="0"/>
          <w:numId w:val="15"/>
        </w:numPr>
        <w:suppressAutoHyphens w:val="0"/>
        <w:spacing w:beforeAutospacing="1" w:after="200" w:afterAutospacing="1" w:line="240" w:lineRule="auto"/>
        <w:jc w:val="both"/>
        <w:rPr>
          <w:rFonts w:ascii="Cambria" w:hAnsi="Cambria"/>
        </w:rPr>
      </w:pPr>
      <w:r w:rsidRPr="003A5426">
        <w:rPr>
          <w:rFonts w:ascii="Cambria" w:hAnsi="Cambria"/>
        </w:rPr>
        <w:t>verifica del regolamento di contabil</w:t>
      </w:r>
      <w:r w:rsidR="00582039" w:rsidRPr="003A5426">
        <w:rPr>
          <w:rFonts w:ascii="Cambria" w:hAnsi="Cambria"/>
        </w:rPr>
        <w:t xml:space="preserve">ità; </w:t>
      </w:r>
    </w:p>
    <w:p w:rsidR="003A5426" w:rsidRPr="003A5426" w:rsidRDefault="004B42E4" w:rsidP="003A5426">
      <w:pPr>
        <w:pStyle w:val="Paragrafoelenco"/>
        <w:numPr>
          <w:ilvl w:val="0"/>
          <w:numId w:val="15"/>
        </w:numPr>
        <w:suppressAutoHyphens w:val="0"/>
        <w:spacing w:beforeAutospacing="1" w:after="200" w:afterAutospacing="1" w:line="240" w:lineRule="auto"/>
        <w:jc w:val="both"/>
        <w:rPr>
          <w:rFonts w:ascii="Cambria" w:hAnsi="Cambria"/>
        </w:rPr>
      </w:pPr>
      <w:r w:rsidRPr="003A5426">
        <w:rPr>
          <w:rFonts w:ascii="Cambria" w:hAnsi="Cambria"/>
        </w:rPr>
        <w:t>supporto alla predisposizione degli atti di programmazio</w:t>
      </w:r>
      <w:r w:rsidR="007D55D7" w:rsidRPr="003A5426">
        <w:rPr>
          <w:rFonts w:ascii="Cambria" w:hAnsi="Cambria"/>
        </w:rPr>
        <w:t xml:space="preserve">ne: documento di programmazione </w:t>
      </w:r>
      <w:r w:rsidR="003A5426" w:rsidRPr="003A5426">
        <w:rPr>
          <w:rFonts w:ascii="Cambria" w:hAnsi="Cambria"/>
        </w:rPr>
        <w:t xml:space="preserve">aziendale (DPA), </w:t>
      </w:r>
      <w:r w:rsidRPr="003A5426">
        <w:rPr>
          <w:rFonts w:ascii="Cambria" w:hAnsi="Cambria"/>
        </w:rPr>
        <w:t>bilancio di pre</w:t>
      </w:r>
      <w:r w:rsidR="00582039" w:rsidRPr="003A5426">
        <w:rPr>
          <w:rFonts w:ascii="Cambria" w:hAnsi="Cambria"/>
        </w:rPr>
        <w:t xml:space="preserve">visione e relativi allegati; </w:t>
      </w:r>
    </w:p>
    <w:p w:rsidR="003A5426" w:rsidRPr="003A5426" w:rsidRDefault="004B42E4" w:rsidP="003A5426">
      <w:pPr>
        <w:pStyle w:val="Paragrafoelenco"/>
        <w:numPr>
          <w:ilvl w:val="0"/>
          <w:numId w:val="15"/>
        </w:numPr>
        <w:suppressAutoHyphens w:val="0"/>
        <w:spacing w:beforeAutospacing="1" w:after="200" w:afterAutospacing="1" w:line="240" w:lineRule="auto"/>
        <w:jc w:val="both"/>
        <w:rPr>
          <w:rFonts w:ascii="Cambria" w:hAnsi="Cambria"/>
        </w:rPr>
      </w:pPr>
      <w:r w:rsidRPr="003A5426">
        <w:rPr>
          <w:rFonts w:ascii="Cambria" w:hAnsi="Cambria"/>
        </w:rPr>
        <w:t>collazione di eve</w:t>
      </w:r>
      <w:r w:rsidR="00582039" w:rsidRPr="003A5426">
        <w:rPr>
          <w:rFonts w:ascii="Cambria" w:hAnsi="Cambria"/>
        </w:rPr>
        <w:t xml:space="preserve">ntuali documenti ed allegati; </w:t>
      </w:r>
    </w:p>
    <w:p w:rsidR="00582039" w:rsidRPr="003A5426" w:rsidRDefault="004B42E4" w:rsidP="003A5426">
      <w:pPr>
        <w:pStyle w:val="Paragrafoelenco"/>
        <w:numPr>
          <w:ilvl w:val="0"/>
          <w:numId w:val="15"/>
        </w:numPr>
        <w:suppressAutoHyphens w:val="0"/>
        <w:spacing w:beforeAutospacing="1" w:after="200" w:afterAutospacing="1" w:line="240" w:lineRule="auto"/>
        <w:jc w:val="both"/>
        <w:rPr>
          <w:rFonts w:ascii="Cambria" w:hAnsi="Cambria"/>
          <w:i/>
        </w:rPr>
      </w:pPr>
      <w:r w:rsidRPr="003A5426">
        <w:rPr>
          <w:rFonts w:ascii="Cambria" w:hAnsi="Cambria"/>
        </w:rPr>
        <w:t>assistenza, ove richiesta, all’organo di revisione;</w:t>
      </w:r>
    </w:p>
    <w:p w:rsidR="004B42E4" w:rsidRPr="00582039" w:rsidRDefault="003A5426" w:rsidP="00582039">
      <w:pPr>
        <w:suppressAutoHyphens w:val="0"/>
        <w:spacing w:beforeAutospacing="1" w:after="200" w:afterAutospacing="1" w:line="240" w:lineRule="auto"/>
        <w:jc w:val="both"/>
        <w:rPr>
          <w:rFonts w:ascii="Cambria" w:hAnsi="Cambria"/>
          <w:i/>
        </w:rPr>
      </w:pPr>
      <w:r w:rsidRPr="003A5426">
        <w:rPr>
          <w:rFonts w:ascii="Cambria" w:hAnsi="Cambria"/>
        </w:rPr>
        <w:t>B)</w:t>
      </w:r>
      <w:r w:rsidRPr="003A5426">
        <w:rPr>
          <w:rFonts w:ascii="Cambria" w:hAnsi="Cambria"/>
          <w:i/>
        </w:rPr>
        <w:t xml:space="preserve"> </w:t>
      </w:r>
      <w:r w:rsidR="004B42E4" w:rsidRPr="00582039">
        <w:rPr>
          <w:rFonts w:ascii="Cambria" w:hAnsi="Cambria"/>
          <w:i/>
          <w:u w:val="single"/>
        </w:rPr>
        <w:t>Supporto all’agg</w:t>
      </w:r>
      <w:r>
        <w:rPr>
          <w:rFonts w:ascii="Cambria" w:hAnsi="Cambria"/>
          <w:i/>
          <w:u w:val="single"/>
        </w:rPr>
        <w:t xml:space="preserve">iornamento della programmazione: </w:t>
      </w:r>
      <w:r w:rsidR="00582039" w:rsidRPr="00582039">
        <w:rPr>
          <w:rFonts w:ascii="Cambria" w:hAnsi="Cambria"/>
        </w:rPr>
        <w:t xml:space="preserve">supporto per </w:t>
      </w:r>
      <w:r w:rsidR="004B42E4" w:rsidRPr="00582039">
        <w:rPr>
          <w:rFonts w:ascii="Cambria" w:hAnsi="Cambria"/>
        </w:rPr>
        <w:t>l’aggiornamento di tutti gli atti di cui al precedente punto in materia di programmazione economico</w:t>
      </w:r>
      <w:r w:rsidR="007D55D7" w:rsidRPr="00582039">
        <w:rPr>
          <w:rFonts w:ascii="Cambria" w:hAnsi="Cambria"/>
        </w:rPr>
        <w:t>-</w:t>
      </w:r>
      <w:r>
        <w:rPr>
          <w:rFonts w:ascii="Cambria" w:hAnsi="Cambria"/>
        </w:rPr>
        <w:t>finanziaria dell’Ente</w:t>
      </w:r>
      <w:r w:rsidR="004B42E4" w:rsidRPr="00582039">
        <w:rPr>
          <w:rFonts w:ascii="Cambria" w:hAnsi="Cambria"/>
        </w:rPr>
        <w:t>;</w:t>
      </w:r>
    </w:p>
    <w:p w:rsidR="003A5426" w:rsidRDefault="003A5426" w:rsidP="00582039">
      <w:pPr>
        <w:suppressAutoHyphens w:val="0"/>
        <w:spacing w:beforeAutospacing="1" w:after="0" w:line="240" w:lineRule="auto"/>
        <w:jc w:val="both"/>
        <w:rPr>
          <w:rFonts w:ascii="Cambria" w:hAnsi="Cambria"/>
          <w:i/>
        </w:rPr>
      </w:pPr>
      <w:r w:rsidRPr="003A5426">
        <w:rPr>
          <w:rFonts w:ascii="Cambria" w:hAnsi="Cambria"/>
        </w:rPr>
        <w:t>C)</w:t>
      </w:r>
      <w:r w:rsidRPr="003A5426">
        <w:rPr>
          <w:rFonts w:ascii="Cambria" w:hAnsi="Cambria"/>
          <w:i/>
        </w:rPr>
        <w:t xml:space="preserve"> </w:t>
      </w:r>
      <w:r w:rsidR="004B42E4" w:rsidRPr="003A5426">
        <w:rPr>
          <w:rFonts w:ascii="Cambria" w:hAnsi="Cambria"/>
          <w:i/>
        </w:rPr>
        <w:t xml:space="preserve"> </w:t>
      </w:r>
      <w:r w:rsidR="004B42E4" w:rsidRPr="00582039">
        <w:rPr>
          <w:rFonts w:ascii="Cambria" w:hAnsi="Cambria"/>
          <w:i/>
          <w:u w:val="single"/>
        </w:rPr>
        <w:t>Supporto alla rendicontazione:</w:t>
      </w:r>
      <w:r w:rsidR="00582039">
        <w:rPr>
          <w:rFonts w:ascii="Cambria" w:hAnsi="Cambria"/>
          <w:i/>
        </w:rPr>
        <w:t xml:space="preserve"> </w:t>
      </w:r>
    </w:p>
    <w:p w:rsidR="003A5426" w:rsidRPr="003A5426" w:rsidRDefault="004B42E4" w:rsidP="003A5426">
      <w:pPr>
        <w:pStyle w:val="Paragrafoelenco"/>
        <w:numPr>
          <w:ilvl w:val="0"/>
          <w:numId w:val="16"/>
        </w:numPr>
        <w:suppressAutoHyphens w:val="0"/>
        <w:spacing w:beforeAutospacing="1" w:after="0" w:line="240" w:lineRule="auto"/>
        <w:jc w:val="both"/>
        <w:rPr>
          <w:rFonts w:ascii="Cambria" w:hAnsi="Cambria"/>
        </w:rPr>
      </w:pPr>
      <w:r w:rsidRPr="003A5426">
        <w:rPr>
          <w:rFonts w:ascii="Cambria" w:hAnsi="Cambria"/>
        </w:rPr>
        <w:lastRenderedPageBreak/>
        <w:t>supporto alla predisposizione dei seguenti elaborati (e dei relativi</w:t>
      </w:r>
      <w:r w:rsidR="007D55D7" w:rsidRPr="003A5426">
        <w:rPr>
          <w:rFonts w:ascii="Cambria" w:hAnsi="Cambria"/>
        </w:rPr>
        <w:t xml:space="preserve"> atti connessi e propedeutici): </w:t>
      </w:r>
      <w:r w:rsidRPr="003A5426">
        <w:rPr>
          <w:rFonts w:ascii="Cambria" w:hAnsi="Cambria"/>
        </w:rPr>
        <w:t>rendiconto</w:t>
      </w:r>
      <w:r w:rsidR="007D55D7" w:rsidRPr="003A5426">
        <w:rPr>
          <w:rFonts w:ascii="Cambria" w:hAnsi="Cambria"/>
        </w:rPr>
        <w:t xml:space="preserve"> </w:t>
      </w:r>
      <w:r w:rsidRPr="003A5426">
        <w:rPr>
          <w:rFonts w:ascii="Cambria" w:hAnsi="Cambria"/>
        </w:rPr>
        <w:t>finanziario, conto economico, conto del pa</w:t>
      </w:r>
      <w:r w:rsidR="003A5426" w:rsidRPr="003A5426">
        <w:rPr>
          <w:rFonts w:ascii="Cambria" w:hAnsi="Cambria"/>
        </w:rPr>
        <w:t>trimonio, bilancio consolidato;</w:t>
      </w:r>
    </w:p>
    <w:p w:rsidR="003A5426" w:rsidRPr="003A5426" w:rsidRDefault="004B42E4" w:rsidP="003A5426">
      <w:pPr>
        <w:pStyle w:val="Paragrafoelenco"/>
        <w:numPr>
          <w:ilvl w:val="0"/>
          <w:numId w:val="16"/>
        </w:numPr>
        <w:suppressAutoHyphens w:val="0"/>
        <w:spacing w:beforeAutospacing="1" w:after="0" w:line="240" w:lineRule="auto"/>
        <w:jc w:val="both"/>
        <w:rPr>
          <w:rFonts w:ascii="Cambria" w:hAnsi="Cambria"/>
        </w:rPr>
      </w:pPr>
      <w:r w:rsidRPr="003A5426">
        <w:rPr>
          <w:rFonts w:ascii="Cambria" w:hAnsi="Cambria"/>
        </w:rPr>
        <w:t xml:space="preserve">supporto alla predisposizione </w:t>
      </w:r>
      <w:r w:rsidR="003A5426" w:rsidRPr="003A5426">
        <w:rPr>
          <w:rFonts w:ascii="Cambria" w:hAnsi="Cambria"/>
        </w:rPr>
        <w:t xml:space="preserve">di </w:t>
      </w:r>
      <w:r w:rsidRPr="003A5426">
        <w:rPr>
          <w:rFonts w:ascii="Cambria" w:hAnsi="Cambria"/>
        </w:rPr>
        <w:t>deli</w:t>
      </w:r>
      <w:r w:rsidR="003A5426" w:rsidRPr="003A5426">
        <w:rPr>
          <w:rFonts w:ascii="Cambria" w:hAnsi="Cambria"/>
        </w:rPr>
        <w:t xml:space="preserve">bere </w:t>
      </w:r>
      <w:r w:rsidRPr="003A5426">
        <w:rPr>
          <w:rFonts w:ascii="Cambria" w:hAnsi="Cambria"/>
        </w:rPr>
        <w:t>commissari</w:t>
      </w:r>
      <w:r w:rsidR="007D55D7" w:rsidRPr="003A5426">
        <w:rPr>
          <w:rFonts w:ascii="Cambria" w:hAnsi="Cambria"/>
        </w:rPr>
        <w:t xml:space="preserve">ali previste in </w:t>
      </w:r>
      <w:r w:rsidRPr="003A5426">
        <w:rPr>
          <w:rFonts w:ascii="Cambria" w:hAnsi="Cambria"/>
        </w:rPr>
        <w:t xml:space="preserve">relazione </w:t>
      </w:r>
      <w:r w:rsidR="00476946" w:rsidRPr="003A5426">
        <w:rPr>
          <w:rFonts w:ascii="Cambria" w:hAnsi="Cambria"/>
        </w:rPr>
        <w:t>a</w:t>
      </w:r>
      <w:r w:rsidR="00101C55" w:rsidRPr="003A5426">
        <w:rPr>
          <w:rFonts w:ascii="Cambria" w:hAnsi="Cambria"/>
        </w:rPr>
        <w:t xml:space="preserve">lle attività di programmazione; </w:t>
      </w:r>
    </w:p>
    <w:p w:rsidR="003A5426" w:rsidRPr="003A5426" w:rsidRDefault="00101C55" w:rsidP="003A5426">
      <w:pPr>
        <w:pStyle w:val="Paragrafoelenco"/>
        <w:numPr>
          <w:ilvl w:val="0"/>
          <w:numId w:val="16"/>
        </w:numPr>
        <w:suppressAutoHyphens w:val="0"/>
        <w:spacing w:beforeAutospacing="1" w:after="0" w:line="240" w:lineRule="auto"/>
        <w:jc w:val="both"/>
        <w:rPr>
          <w:rFonts w:ascii="Cambria" w:hAnsi="Cambria"/>
        </w:rPr>
      </w:pPr>
      <w:r w:rsidRPr="003A5426">
        <w:rPr>
          <w:rFonts w:ascii="Cambria" w:hAnsi="Cambria"/>
        </w:rPr>
        <w:t>c</w:t>
      </w:r>
      <w:r w:rsidR="004B42E4" w:rsidRPr="003A5426">
        <w:rPr>
          <w:rFonts w:ascii="Cambria" w:hAnsi="Cambria"/>
        </w:rPr>
        <w:t>ollazione di eventuali documenti ed allegati;</w:t>
      </w:r>
      <w:r w:rsidRPr="003A5426">
        <w:rPr>
          <w:rFonts w:ascii="Cambria" w:hAnsi="Cambria"/>
        </w:rPr>
        <w:t xml:space="preserve"> </w:t>
      </w:r>
    </w:p>
    <w:p w:rsidR="004B42E4" w:rsidRPr="003A5426" w:rsidRDefault="004B42E4" w:rsidP="003A5426">
      <w:pPr>
        <w:pStyle w:val="Paragrafoelenco"/>
        <w:numPr>
          <w:ilvl w:val="0"/>
          <w:numId w:val="16"/>
        </w:numPr>
        <w:suppressAutoHyphens w:val="0"/>
        <w:spacing w:beforeAutospacing="1" w:after="0" w:line="240" w:lineRule="auto"/>
        <w:jc w:val="both"/>
        <w:rPr>
          <w:rFonts w:ascii="Cambria" w:hAnsi="Cambria"/>
          <w:i/>
        </w:rPr>
      </w:pPr>
      <w:r w:rsidRPr="003A5426">
        <w:rPr>
          <w:rFonts w:ascii="Cambria" w:hAnsi="Cambria"/>
        </w:rPr>
        <w:t>assistenza, ove richiesta, all’organo di revisione;</w:t>
      </w:r>
    </w:p>
    <w:p w:rsidR="003A5426" w:rsidRDefault="003A5426" w:rsidP="00A72AE8">
      <w:pPr>
        <w:suppressAutoHyphens w:val="0"/>
        <w:spacing w:beforeAutospacing="1" w:after="0" w:line="240" w:lineRule="auto"/>
        <w:rPr>
          <w:rFonts w:ascii="Cambria" w:hAnsi="Cambria"/>
          <w:i/>
          <w:u w:val="single"/>
        </w:rPr>
      </w:pPr>
      <w:r w:rsidRPr="003A5426">
        <w:rPr>
          <w:rFonts w:ascii="Cambria" w:hAnsi="Cambria"/>
        </w:rPr>
        <w:t xml:space="preserve">D) </w:t>
      </w:r>
      <w:r w:rsidR="00582039" w:rsidRPr="00582039">
        <w:rPr>
          <w:rFonts w:ascii="Cambria" w:hAnsi="Cambria"/>
          <w:i/>
          <w:u w:val="single"/>
        </w:rPr>
        <w:t>S</w:t>
      </w:r>
      <w:r w:rsidR="004B42E4" w:rsidRPr="00582039">
        <w:rPr>
          <w:rFonts w:ascii="Cambria" w:hAnsi="Cambria"/>
          <w:i/>
          <w:u w:val="single"/>
        </w:rPr>
        <w:t>upporto alla gestione</w:t>
      </w:r>
      <w:r w:rsidR="00582039">
        <w:rPr>
          <w:rFonts w:ascii="Cambria" w:hAnsi="Cambria"/>
          <w:i/>
          <w:u w:val="single"/>
        </w:rPr>
        <w:t xml:space="preserve"> finanziaria e fiscale corrente: </w:t>
      </w:r>
    </w:p>
    <w:p w:rsidR="003A5426" w:rsidRPr="003A5426" w:rsidRDefault="004B42E4" w:rsidP="003A5426">
      <w:pPr>
        <w:pStyle w:val="Paragrafoelenco"/>
        <w:numPr>
          <w:ilvl w:val="0"/>
          <w:numId w:val="17"/>
        </w:numPr>
        <w:suppressAutoHyphens w:val="0"/>
        <w:spacing w:beforeAutospacing="1" w:after="200" w:afterAutospacing="1" w:line="240" w:lineRule="auto"/>
        <w:rPr>
          <w:rFonts w:ascii="Cambria" w:hAnsi="Cambria"/>
        </w:rPr>
      </w:pPr>
      <w:r w:rsidRPr="003A5426">
        <w:rPr>
          <w:rFonts w:ascii="Cambria" w:hAnsi="Cambria"/>
        </w:rPr>
        <w:t>assistenza per redazione e verifi</w:t>
      </w:r>
      <w:r w:rsidR="00582039" w:rsidRPr="003A5426">
        <w:rPr>
          <w:rFonts w:ascii="Cambria" w:hAnsi="Cambria"/>
        </w:rPr>
        <w:t xml:space="preserve">ca mandati e reversali; </w:t>
      </w:r>
    </w:p>
    <w:p w:rsidR="003A5426" w:rsidRPr="003A5426" w:rsidRDefault="004B42E4" w:rsidP="003A5426">
      <w:pPr>
        <w:pStyle w:val="Paragrafoelenco"/>
        <w:numPr>
          <w:ilvl w:val="0"/>
          <w:numId w:val="17"/>
        </w:numPr>
        <w:suppressAutoHyphens w:val="0"/>
        <w:spacing w:beforeAutospacing="1" w:after="200" w:afterAutospacing="1" w:line="240" w:lineRule="auto"/>
        <w:jc w:val="both"/>
        <w:rPr>
          <w:rFonts w:ascii="Cambria" w:hAnsi="Cambria"/>
        </w:rPr>
      </w:pPr>
      <w:r w:rsidRPr="003A5426">
        <w:rPr>
          <w:rFonts w:ascii="Cambria" w:hAnsi="Cambria"/>
        </w:rPr>
        <w:t xml:space="preserve">assistenza per redazione e verifica degli atti in relazione ai documenti </w:t>
      </w:r>
      <w:r w:rsidR="00582039" w:rsidRPr="003A5426">
        <w:rPr>
          <w:rFonts w:ascii="Cambria" w:hAnsi="Cambria"/>
        </w:rPr>
        <w:t>di programmazione e</w:t>
      </w:r>
      <w:r w:rsidR="00582039" w:rsidRPr="003A5426">
        <w:rPr>
          <w:rFonts w:ascii="Cambria" w:hAnsi="Cambria"/>
        </w:rPr>
        <w:br/>
        <w:t xml:space="preserve">bilancio; </w:t>
      </w:r>
    </w:p>
    <w:p w:rsidR="003A5426" w:rsidRPr="003A5426" w:rsidRDefault="003A5426" w:rsidP="003A5426">
      <w:pPr>
        <w:pStyle w:val="Paragrafoelenco"/>
        <w:numPr>
          <w:ilvl w:val="0"/>
          <w:numId w:val="17"/>
        </w:numPr>
        <w:suppressAutoHyphens w:val="0"/>
        <w:spacing w:beforeAutospacing="1" w:after="200" w:afterAutospacing="1" w:line="240" w:lineRule="auto"/>
        <w:rPr>
          <w:rFonts w:ascii="Cambria" w:hAnsi="Cambria"/>
        </w:rPr>
      </w:pPr>
      <w:r w:rsidRPr="003A5426">
        <w:rPr>
          <w:rFonts w:ascii="Cambria" w:hAnsi="Cambria"/>
        </w:rPr>
        <w:t>redazione schemi di decreti ed attestazioni;</w:t>
      </w:r>
    </w:p>
    <w:p w:rsidR="003A5426" w:rsidRPr="003A5426" w:rsidRDefault="004B42E4" w:rsidP="003A5426">
      <w:pPr>
        <w:pStyle w:val="Paragrafoelenco"/>
        <w:numPr>
          <w:ilvl w:val="0"/>
          <w:numId w:val="17"/>
        </w:numPr>
        <w:suppressAutoHyphens w:val="0"/>
        <w:spacing w:beforeAutospacing="1" w:after="200" w:afterAutospacing="1" w:line="240" w:lineRule="auto"/>
        <w:rPr>
          <w:rFonts w:ascii="Cambria" w:hAnsi="Cambria"/>
        </w:rPr>
      </w:pPr>
      <w:r w:rsidRPr="003A5426">
        <w:rPr>
          <w:rFonts w:ascii="Cambria" w:hAnsi="Cambria"/>
        </w:rPr>
        <w:t>supporto per il rilascio dei pareri di re</w:t>
      </w:r>
      <w:r w:rsidR="003A5426" w:rsidRPr="003A5426">
        <w:rPr>
          <w:rFonts w:ascii="Cambria" w:hAnsi="Cambria"/>
        </w:rPr>
        <w:t>golarità tecnica e contabile;</w:t>
      </w:r>
    </w:p>
    <w:p w:rsidR="003A5426" w:rsidRPr="003A5426" w:rsidRDefault="004B42E4" w:rsidP="003A5426">
      <w:pPr>
        <w:pStyle w:val="Paragrafoelenco"/>
        <w:numPr>
          <w:ilvl w:val="0"/>
          <w:numId w:val="17"/>
        </w:numPr>
        <w:suppressAutoHyphens w:val="0"/>
        <w:spacing w:beforeAutospacing="1" w:after="200" w:afterAutospacing="1" w:line="240" w:lineRule="auto"/>
        <w:rPr>
          <w:rFonts w:ascii="Cambria" w:hAnsi="Cambria"/>
        </w:rPr>
      </w:pPr>
      <w:r w:rsidRPr="003A5426">
        <w:rPr>
          <w:rFonts w:ascii="Cambria" w:hAnsi="Cambria"/>
        </w:rPr>
        <w:t>verifica delle attività inerenti l</w:t>
      </w:r>
      <w:r w:rsidR="003A5426" w:rsidRPr="003A5426">
        <w:rPr>
          <w:rFonts w:ascii="Cambria" w:hAnsi="Cambria"/>
        </w:rPr>
        <w:t>a fiscalità attiva e passiva;</w:t>
      </w:r>
    </w:p>
    <w:p w:rsidR="003A5426" w:rsidRPr="003A5426" w:rsidRDefault="004B42E4" w:rsidP="003A5426">
      <w:pPr>
        <w:pStyle w:val="Paragrafoelenco"/>
        <w:numPr>
          <w:ilvl w:val="0"/>
          <w:numId w:val="17"/>
        </w:numPr>
        <w:suppressAutoHyphens w:val="0"/>
        <w:spacing w:beforeAutospacing="1" w:after="200" w:afterAutospacing="1" w:line="240" w:lineRule="auto"/>
        <w:jc w:val="both"/>
        <w:rPr>
          <w:rFonts w:ascii="Cambria" w:hAnsi="Cambria"/>
        </w:rPr>
      </w:pPr>
      <w:r w:rsidRPr="003A5426">
        <w:rPr>
          <w:rFonts w:ascii="Cambria" w:hAnsi="Cambria"/>
        </w:rPr>
        <w:t>verifica sulla regolarità contabile, amministrativa e fi</w:t>
      </w:r>
      <w:r w:rsidR="003A5426" w:rsidRPr="003A5426">
        <w:rPr>
          <w:rFonts w:ascii="Cambria" w:hAnsi="Cambria"/>
        </w:rPr>
        <w:t>scale della spesa: controllo amministrativo, controllo contabile, controllo fiscale;</w:t>
      </w:r>
    </w:p>
    <w:p w:rsidR="003A5426" w:rsidRPr="003A5426" w:rsidRDefault="004B42E4" w:rsidP="003A5426">
      <w:pPr>
        <w:pStyle w:val="Paragrafoelenco"/>
        <w:numPr>
          <w:ilvl w:val="0"/>
          <w:numId w:val="17"/>
        </w:numPr>
        <w:suppressAutoHyphens w:val="0"/>
        <w:spacing w:beforeAutospacing="1" w:after="200" w:afterAutospacing="1" w:line="240" w:lineRule="auto"/>
        <w:jc w:val="both"/>
        <w:rPr>
          <w:rFonts w:ascii="Cambria" w:hAnsi="Cambria"/>
        </w:rPr>
      </w:pPr>
      <w:r w:rsidRPr="003A5426">
        <w:rPr>
          <w:rFonts w:ascii="Cambria" w:hAnsi="Cambria"/>
        </w:rPr>
        <w:t>trasmissioni dichiara</w:t>
      </w:r>
      <w:r w:rsidR="003A5426" w:rsidRPr="003A5426">
        <w:rPr>
          <w:rFonts w:ascii="Cambria" w:hAnsi="Cambria"/>
        </w:rPr>
        <w:t>zioni fiscali e versamenti F24.</w:t>
      </w:r>
    </w:p>
    <w:p w:rsidR="00A72AE8" w:rsidRDefault="00280944" w:rsidP="00A72AE8">
      <w:pPr>
        <w:spacing w:after="0" w:line="240" w:lineRule="auto"/>
        <w:rPr>
          <w:rFonts w:ascii="Cambria" w:hAnsi="Cambria"/>
          <w:b/>
        </w:rPr>
      </w:pPr>
      <w:r w:rsidRPr="00280944">
        <w:rPr>
          <w:rFonts w:ascii="Cambria" w:hAnsi="Cambria"/>
          <w:b/>
        </w:rPr>
        <w:t>3. Modalità di espletamento dell’incarico</w:t>
      </w:r>
    </w:p>
    <w:p w:rsidR="002E3C85" w:rsidRPr="00A72AE8" w:rsidRDefault="002E3C85" w:rsidP="00A72AE8">
      <w:pPr>
        <w:spacing w:after="0" w:line="240" w:lineRule="auto"/>
        <w:rPr>
          <w:rFonts w:ascii="Cambria" w:hAnsi="Cambria"/>
          <w:b/>
        </w:rPr>
      </w:pPr>
      <w:r w:rsidRPr="002E3C85">
        <w:rPr>
          <w:rFonts w:ascii="Cambria" w:hAnsi="Cambria"/>
        </w:rPr>
        <w:t xml:space="preserve">Tutte le attività saranno organizzate allo scopo di rispettare le scadenze normativamente previste, con particolare riferimento alle attività </w:t>
      </w:r>
      <w:r>
        <w:rPr>
          <w:rFonts w:ascii="Cambria" w:hAnsi="Cambria"/>
        </w:rPr>
        <w:t xml:space="preserve">fiscali e a quelle </w:t>
      </w:r>
      <w:r w:rsidRPr="002E3C85">
        <w:rPr>
          <w:rFonts w:ascii="Cambria" w:hAnsi="Cambria"/>
        </w:rPr>
        <w:t>iner</w:t>
      </w:r>
      <w:r>
        <w:rPr>
          <w:rFonts w:ascii="Cambria" w:hAnsi="Cambria"/>
        </w:rPr>
        <w:t>enti la programmazione</w:t>
      </w:r>
      <w:r w:rsidRPr="002E3C85">
        <w:rPr>
          <w:rFonts w:ascii="Cambria" w:hAnsi="Cambria"/>
        </w:rPr>
        <w:t>.</w:t>
      </w:r>
      <w:r w:rsidRPr="002E3C85">
        <w:rPr>
          <w:rFonts w:ascii="Cambria" w:hAnsi="Cambria"/>
        </w:rPr>
        <w:br/>
        <w:t>Le prestazioni professionali verranno espletate:</w:t>
      </w:r>
    </w:p>
    <w:p w:rsidR="00D87F3E" w:rsidRDefault="002E3C85" w:rsidP="002E3C85">
      <w:pPr>
        <w:pStyle w:val="Paragrafoelenco"/>
        <w:numPr>
          <w:ilvl w:val="0"/>
          <w:numId w:val="18"/>
        </w:numPr>
        <w:suppressAutoHyphens w:val="0"/>
        <w:spacing w:beforeAutospacing="1" w:after="0" w:line="240" w:lineRule="auto"/>
        <w:jc w:val="both"/>
        <w:rPr>
          <w:rFonts w:ascii="Cambria" w:hAnsi="Cambria"/>
        </w:rPr>
      </w:pPr>
      <w:r w:rsidRPr="002E3C85">
        <w:rPr>
          <w:rFonts w:ascii="Cambria" w:hAnsi="Cambria"/>
        </w:rPr>
        <w:t>quanto alle</w:t>
      </w:r>
      <w:r w:rsidR="00A72AE8">
        <w:rPr>
          <w:rFonts w:ascii="Cambria" w:hAnsi="Cambria"/>
        </w:rPr>
        <w:t xml:space="preserve"> attività di cui al punto D</w:t>
      </w:r>
      <w:r w:rsidRPr="002E3C85">
        <w:rPr>
          <w:rFonts w:ascii="Cambria" w:hAnsi="Cambria"/>
        </w:rPr>
        <w:t>, da un consulente</w:t>
      </w:r>
      <w:r w:rsidR="00A72AE8">
        <w:rPr>
          <w:rFonts w:ascii="Cambria" w:hAnsi="Cambria"/>
        </w:rPr>
        <w:t xml:space="preserve"> </w:t>
      </w:r>
      <w:r w:rsidRPr="002E3C85">
        <w:rPr>
          <w:rFonts w:ascii="Cambria" w:hAnsi="Cambria"/>
        </w:rPr>
        <w:t xml:space="preserve">dedicato, in </w:t>
      </w:r>
      <w:r w:rsidRPr="00A72AE8">
        <w:rPr>
          <w:rFonts w:ascii="Cambria" w:hAnsi="Cambria"/>
          <w:i/>
        </w:rPr>
        <w:t>back-office</w:t>
      </w:r>
      <w:r w:rsidRPr="002E3C85">
        <w:rPr>
          <w:rFonts w:ascii="Cambria" w:hAnsi="Cambria"/>
        </w:rPr>
        <w:t xml:space="preserve"> o in pres</w:t>
      </w:r>
      <w:r>
        <w:rPr>
          <w:rFonts w:ascii="Cambria" w:hAnsi="Cambria"/>
        </w:rPr>
        <w:t>enza presso gli uffici di ARTCal</w:t>
      </w:r>
      <w:r w:rsidRPr="002E3C85">
        <w:rPr>
          <w:rFonts w:ascii="Cambria" w:hAnsi="Cambria"/>
        </w:rPr>
        <w:t>, sec</w:t>
      </w:r>
      <w:r w:rsidR="00D87F3E">
        <w:rPr>
          <w:rFonts w:ascii="Cambria" w:hAnsi="Cambria"/>
        </w:rPr>
        <w:t>ondo le esigenze dell’Ente</w:t>
      </w:r>
      <w:r w:rsidRPr="002E3C85">
        <w:rPr>
          <w:rFonts w:ascii="Cambria" w:hAnsi="Cambria"/>
        </w:rPr>
        <w:t>, che potrà richiedere la presenza in loco del c</w:t>
      </w:r>
      <w:r w:rsidR="00D87F3E">
        <w:rPr>
          <w:rFonts w:ascii="Cambria" w:hAnsi="Cambria"/>
        </w:rPr>
        <w:t>onsulente “a chiamata”, per</w:t>
      </w:r>
      <w:r w:rsidRPr="002E3C85">
        <w:rPr>
          <w:rFonts w:ascii="Cambria" w:hAnsi="Cambria"/>
        </w:rPr>
        <w:t xml:space="preserve"> un massimo di n. 50 giornate per ogni anno di operatività del contratto</w:t>
      </w:r>
      <w:r w:rsidR="00D87F3E">
        <w:rPr>
          <w:rFonts w:ascii="Cambria" w:hAnsi="Cambria"/>
        </w:rPr>
        <w:t xml:space="preserve"> (almeno un giorno per ciascuna settimana)</w:t>
      </w:r>
      <w:r w:rsidRPr="002E3C85">
        <w:rPr>
          <w:rFonts w:ascii="Cambria" w:hAnsi="Cambria"/>
        </w:rPr>
        <w:t>; le giornate di presenza in loco non fruite nel primo anno di contratto non saranno cumulabili con le ulteriori 50 disponibili nel s</w:t>
      </w:r>
      <w:r w:rsidR="00A72AE8">
        <w:rPr>
          <w:rFonts w:ascii="Cambria" w:hAnsi="Cambria"/>
        </w:rPr>
        <w:t>econdo anno;</w:t>
      </w:r>
    </w:p>
    <w:p w:rsidR="00830EC0" w:rsidRDefault="002E3C85" w:rsidP="00D87F3E">
      <w:pPr>
        <w:pStyle w:val="Paragrafoelenco"/>
        <w:numPr>
          <w:ilvl w:val="0"/>
          <w:numId w:val="18"/>
        </w:numPr>
        <w:suppressAutoHyphens w:val="0"/>
        <w:spacing w:beforeAutospacing="1" w:after="0" w:line="240" w:lineRule="auto"/>
        <w:jc w:val="both"/>
        <w:rPr>
          <w:rFonts w:ascii="Cambria" w:hAnsi="Cambria"/>
        </w:rPr>
      </w:pPr>
      <w:r w:rsidRPr="002E3C85">
        <w:rPr>
          <w:rFonts w:ascii="Cambria" w:hAnsi="Cambria"/>
        </w:rPr>
        <w:t>quant</w:t>
      </w:r>
      <w:r w:rsidR="00830EC0">
        <w:rPr>
          <w:rFonts w:ascii="Cambria" w:hAnsi="Cambria"/>
        </w:rPr>
        <w:t xml:space="preserve">o alle attività di cui ai </w:t>
      </w:r>
      <w:r w:rsidR="00D87F3E">
        <w:rPr>
          <w:rFonts w:ascii="Cambria" w:hAnsi="Cambria"/>
        </w:rPr>
        <w:t xml:space="preserve">punti </w:t>
      </w:r>
      <w:r w:rsidRPr="002E3C85">
        <w:rPr>
          <w:rFonts w:ascii="Cambria" w:hAnsi="Cambria"/>
        </w:rPr>
        <w:t>A,</w:t>
      </w:r>
      <w:r w:rsidR="00D87F3E">
        <w:rPr>
          <w:rFonts w:ascii="Cambria" w:hAnsi="Cambria"/>
        </w:rPr>
        <w:t xml:space="preserve"> B e C, </w:t>
      </w:r>
      <w:r w:rsidRPr="002E3C85">
        <w:rPr>
          <w:rFonts w:ascii="Cambria" w:hAnsi="Cambria"/>
        </w:rPr>
        <w:t xml:space="preserve">attraverso assistenza continuativa e di consulenza specialistica a distanza, garantita e coordinata </w:t>
      </w:r>
      <w:r w:rsidR="00D87F3E">
        <w:rPr>
          <w:rFonts w:ascii="Cambria" w:hAnsi="Cambria"/>
        </w:rPr>
        <w:t xml:space="preserve">dal Direttore e con il supporto </w:t>
      </w:r>
      <w:r w:rsidRPr="00D87F3E">
        <w:rPr>
          <w:rFonts w:ascii="Cambria" w:hAnsi="Cambria"/>
        </w:rPr>
        <w:t>continuativo di un referente diretto a disposizione dell’Ente.</w:t>
      </w:r>
      <w:r w:rsidR="00D87F3E">
        <w:rPr>
          <w:rFonts w:ascii="Cambria" w:hAnsi="Cambria"/>
        </w:rPr>
        <w:t xml:space="preserve"> </w:t>
      </w:r>
      <w:r w:rsidRPr="00D87F3E">
        <w:rPr>
          <w:rFonts w:ascii="Cambria" w:hAnsi="Cambria"/>
        </w:rPr>
        <w:t>In ogni caso, per facilitare le attività dell’Ente e gli</w:t>
      </w:r>
      <w:r w:rsidR="00830EC0">
        <w:rPr>
          <w:rFonts w:ascii="Cambria" w:hAnsi="Cambria"/>
        </w:rPr>
        <w:t xml:space="preserve"> adempimenti di cui ai predetti punti</w:t>
      </w:r>
      <w:r w:rsidRPr="00D87F3E">
        <w:rPr>
          <w:rFonts w:ascii="Cambria" w:hAnsi="Cambria"/>
        </w:rPr>
        <w:t>, la</w:t>
      </w:r>
      <w:r w:rsidR="00830EC0">
        <w:rPr>
          <w:rFonts w:ascii="Cambria" w:hAnsi="Cambria"/>
        </w:rPr>
        <w:t xml:space="preserve"> </w:t>
      </w:r>
      <w:r w:rsidRPr="00D87F3E">
        <w:rPr>
          <w:rFonts w:ascii="Cambria" w:hAnsi="Cambria"/>
        </w:rPr>
        <w:t>cons</w:t>
      </w:r>
      <w:r w:rsidR="00830EC0">
        <w:rPr>
          <w:rFonts w:ascii="Cambria" w:hAnsi="Cambria"/>
        </w:rPr>
        <w:t>ulenza sarà prestata</w:t>
      </w:r>
      <w:r w:rsidRPr="00D87F3E">
        <w:rPr>
          <w:rFonts w:ascii="Cambria" w:hAnsi="Cambria"/>
        </w:rPr>
        <w:t>, per quanto necessario,</w:t>
      </w:r>
      <w:r w:rsidRPr="00D87F3E">
        <w:rPr>
          <w:rFonts w:ascii="Cambria" w:hAnsi="Cambria"/>
        </w:rPr>
        <w:br/>
      </w:r>
      <w:r w:rsidR="00830EC0">
        <w:rPr>
          <w:rFonts w:ascii="Cambria" w:hAnsi="Cambria"/>
        </w:rPr>
        <w:t xml:space="preserve">attraverso </w:t>
      </w:r>
      <w:r w:rsidRPr="00D87F3E">
        <w:rPr>
          <w:rFonts w:ascii="Cambria" w:hAnsi="Cambria"/>
        </w:rPr>
        <w:t>riunioni/incontri specifici e dedicati: a tal fine, i professionisti incaricati della consulenza</w:t>
      </w:r>
      <w:r w:rsidR="00830EC0">
        <w:rPr>
          <w:rFonts w:ascii="Cambria" w:hAnsi="Cambria"/>
        </w:rPr>
        <w:t xml:space="preserve"> </w:t>
      </w:r>
      <w:r w:rsidRPr="00D87F3E">
        <w:rPr>
          <w:rFonts w:ascii="Cambria" w:hAnsi="Cambria"/>
        </w:rPr>
        <w:t>specialistica garantiranno la loro pres</w:t>
      </w:r>
      <w:r w:rsidR="00830EC0">
        <w:rPr>
          <w:rFonts w:ascii="Cambria" w:hAnsi="Cambria"/>
        </w:rPr>
        <w:t>enza presso gli Uffici di ARTCal</w:t>
      </w:r>
      <w:r w:rsidRPr="00D87F3E">
        <w:rPr>
          <w:rFonts w:ascii="Cambria" w:hAnsi="Cambria"/>
        </w:rPr>
        <w:t xml:space="preserve"> ove necessario e in</w:t>
      </w:r>
      <w:r w:rsidR="00830EC0">
        <w:rPr>
          <w:rFonts w:ascii="Cambria" w:hAnsi="Cambria"/>
        </w:rPr>
        <w:t xml:space="preserve"> concomitanza di </w:t>
      </w:r>
      <w:r w:rsidRPr="00D87F3E">
        <w:rPr>
          <w:rFonts w:ascii="Cambria" w:hAnsi="Cambria"/>
        </w:rPr>
        <w:t>importanti scadenze, previa richiesta e verifica condivisa con l’Ente delle</w:t>
      </w:r>
      <w:r w:rsidRPr="00D87F3E">
        <w:rPr>
          <w:rFonts w:ascii="Cambria" w:hAnsi="Cambria"/>
        </w:rPr>
        <w:br/>
        <w:t>esigenze specifiche.</w:t>
      </w:r>
      <w:r w:rsidR="00830EC0">
        <w:rPr>
          <w:rFonts w:ascii="Cambria" w:hAnsi="Cambria"/>
        </w:rPr>
        <w:t xml:space="preserve"> </w:t>
      </w:r>
    </w:p>
    <w:p w:rsidR="00A72AE8" w:rsidRDefault="00830EC0" w:rsidP="00A72AE8">
      <w:pPr>
        <w:suppressAutoHyphens w:val="0"/>
        <w:spacing w:beforeAutospacing="1" w:after="0" w:line="240" w:lineRule="auto"/>
        <w:rPr>
          <w:rFonts w:ascii="Cambria" w:hAnsi="Cambria"/>
        </w:rPr>
      </w:pPr>
      <w:r w:rsidRPr="00830EC0">
        <w:rPr>
          <w:rFonts w:ascii="Cambria" w:hAnsi="Cambria"/>
          <w:b/>
        </w:rPr>
        <w:t xml:space="preserve">4. </w:t>
      </w:r>
      <w:r>
        <w:rPr>
          <w:rFonts w:ascii="Cambria" w:hAnsi="Cambria"/>
          <w:b/>
        </w:rPr>
        <w:t>Durata dell’incarico, compenso</w:t>
      </w:r>
      <w:r w:rsidR="002E3C85" w:rsidRPr="00830EC0">
        <w:rPr>
          <w:rFonts w:ascii="Cambria" w:hAnsi="Cambria"/>
          <w:b/>
        </w:rPr>
        <w:t xml:space="preserve"> e altre condizioni</w:t>
      </w:r>
    </w:p>
    <w:p w:rsidR="000E23D2" w:rsidRDefault="00830EC0" w:rsidP="00A72AE8">
      <w:pPr>
        <w:suppressAutoHyphens w:val="0"/>
        <w:spacing w:beforeAutospacing="1"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La durata dell’incarico è stabilita in </w:t>
      </w:r>
      <w:r w:rsidR="002E3C85" w:rsidRPr="00830EC0">
        <w:rPr>
          <w:rFonts w:ascii="Cambria" w:hAnsi="Cambria"/>
        </w:rPr>
        <w:t>n</w:t>
      </w:r>
      <w:r w:rsidR="002E3C85" w:rsidRPr="00830EC0">
        <w:rPr>
          <w:rFonts w:ascii="Cambria" w:hAnsi="Cambria"/>
          <w:b/>
        </w:rPr>
        <w:t>. 24 (ventiquattro) mesi</w:t>
      </w:r>
      <w:r w:rsidR="002E3C85" w:rsidRPr="00830EC0">
        <w:rPr>
          <w:rFonts w:ascii="Cambria" w:hAnsi="Cambria"/>
        </w:rPr>
        <w:t xml:space="preserve"> decor</w:t>
      </w:r>
      <w:r w:rsidR="00A72AE8">
        <w:rPr>
          <w:rFonts w:ascii="Cambria" w:hAnsi="Cambria"/>
        </w:rPr>
        <w:t xml:space="preserve">renti dalla data di stipula del </w:t>
      </w:r>
      <w:r w:rsidR="002E3C85" w:rsidRPr="00830EC0">
        <w:rPr>
          <w:rFonts w:ascii="Cambria" w:hAnsi="Cambria"/>
        </w:rPr>
        <w:t>contratto.</w:t>
      </w:r>
    </w:p>
    <w:p w:rsidR="000E23D2" w:rsidRPr="00A72AE8" w:rsidRDefault="000E23D2" w:rsidP="00A72AE8">
      <w:pPr>
        <w:spacing w:line="276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I</w:t>
      </w:r>
      <w:r w:rsidRPr="0048516E">
        <w:rPr>
          <w:rFonts w:ascii="Cambria" w:hAnsi="Cambria" w:cs="Times New Roman"/>
        </w:rPr>
        <w:t xml:space="preserve">l compenso annuo stimato per l'espletamento dei servizi di che trattasi è pari </w:t>
      </w:r>
      <w:r w:rsidRPr="0048516E">
        <w:rPr>
          <w:rFonts w:ascii="Cambria" w:hAnsi="Cambria" w:cs="Times New Roman"/>
          <w:b/>
        </w:rPr>
        <w:t xml:space="preserve">a </w:t>
      </w:r>
      <w:r>
        <w:rPr>
          <w:rFonts w:ascii="Cambria" w:hAnsi="Cambria" w:cs="Times New Roman"/>
          <w:b/>
        </w:rPr>
        <w:t>€</w:t>
      </w:r>
      <w:r w:rsidRPr="0048516E">
        <w:rPr>
          <w:rFonts w:ascii="Cambria" w:hAnsi="Cambria" w:cs="Times New Roman"/>
          <w:b/>
        </w:rPr>
        <w:t xml:space="preserve"> 17.000,00 (IVA esclusa),</w:t>
      </w:r>
      <w:r w:rsidRPr="0048516E">
        <w:rPr>
          <w:rFonts w:ascii="Cambria" w:hAnsi="Cambria" w:cs="Times New Roman"/>
        </w:rPr>
        <w:t xml:space="preserve"> pari ad un totale di</w:t>
      </w:r>
      <w:r>
        <w:rPr>
          <w:rFonts w:ascii="Cambria" w:hAnsi="Cambria" w:cs="Times New Roman"/>
          <w:b/>
        </w:rPr>
        <w:t xml:space="preserve"> € </w:t>
      </w:r>
      <w:r w:rsidRPr="0048516E">
        <w:rPr>
          <w:rFonts w:ascii="Cambria" w:hAnsi="Cambria" w:cs="Times New Roman"/>
          <w:b/>
        </w:rPr>
        <w:t>20.740,00 (IVA inclusa)</w:t>
      </w:r>
      <w:r>
        <w:rPr>
          <w:rFonts w:ascii="Cambria" w:hAnsi="Cambria" w:cs="Times New Roman"/>
          <w:b/>
        </w:rPr>
        <w:t xml:space="preserve">, </w:t>
      </w:r>
      <w:r w:rsidRPr="0048516E">
        <w:rPr>
          <w:rFonts w:ascii="Cambria" w:hAnsi="Cambria" w:cs="Times New Roman"/>
        </w:rPr>
        <w:t xml:space="preserve">sulla base di affidamenti analoghi verificati attraverso indagini informali di mercato. </w:t>
      </w:r>
      <w:r>
        <w:rPr>
          <w:rFonts w:ascii="Cambria" w:hAnsi="Cambria"/>
        </w:rPr>
        <w:t xml:space="preserve">Tale compenso annuo sarà </w:t>
      </w:r>
      <w:r w:rsidRPr="00A0237A">
        <w:rPr>
          <w:rFonts w:ascii="Cambria" w:hAnsi="Cambria"/>
        </w:rPr>
        <w:t>ripa</w:t>
      </w:r>
      <w:r>
        <w:rPr>
          <w:rFonts w:ascii="Cambria" w:hAnsi="Cambria"/>
        </w:rPr>
        <w:t>rtito</w:t>
      </w:r>
      <w:r w:rsidRPr="00A0237A">
        <w:rPr>
          <w:rFonts w:ascii="Cambria" w:hAnsi="Cambria"/>
        </w:rPr>
        <w:t xml:space="preserve"> </w:t>
      </w:r>
      <w:r>
        <w:rPr>
          <w:rFonts w:ascii="Cambria" w:hAnsi="Cambria"/>
        </w:rPr>
        <w:t>per le attività ed in base agli importi</w:t>
      </w:r>
      <w:r w:rsidRPr="00A0237A">
        <w:rPr>
          <w:rFonts w:ascii="Cambria" w:hAnsi="Cambria"/>
        </w:rPr>
        <w:t xml:space="preserve"> di seguit</w:t>
      </w:r>
      <w:r>
        <w:rPr>
          <w:rFonts w:ascii="Cambria" w:hAnsi="Cambria"/>
        </w:rPr>
        <w:t xml:space="preserve">o specificati: </w:t>
      </w:r>
    </w:p>
    <w:tbl>
      <w:tblPr>
        <w:tblStyle w:val="Grigliatabella"/>
        <w:tblW w:w="0" w:type="auto"/>
        <w:tblInd w:w="1413" w:type="dxa"/>
        <w:tblLook w:val="04A0" w:firstRow="1" w:lastRow="0" w:firstColumn="1" w:lastColumn="0" w:noHBand="0" w:noVBand="1"/>
      </w:tblPr>
      <w:tblGrid>
        <w:gridCol w:w="4961"/>
        <w:gridCol w:w="2126"/>
      </w:tblGrid>
      <w:tr w:rsidR="000E23D2" w:rsidTr="000B3E49">
        <w:tc>
          <w:tcPr>
            <w:tcW w:w="4961" w:type="dxa"/>
          </w:tcPr>
          <w:p w:rsidR="000E23D2" w:rsidRPr="00F041F6" w:rsidRDefault="000E23D2" w:rsidP="000B3E49">
            <w:pPr>
              <w:rPr>
                <w:rFonts w:ascii="Cambria" w:hAnsi="Cambria"/>
              </w:rPr>
            </w:pPr>
            <w:r w:rsidRPr="00F041F6">
              <w:rPr>
                <w:rFonts w:ascii="Cambria" w:hAnsi="Cambria" w:cs="Times New Roman"/>
                <w:b/>
                <w:color w:val="000000"/>
              </w:rPr>
              <w:t>A) Supporto alle attività di programmazione</w:t>
            </w:r>
          </w:p>
        </w:tc>
        <w:tc>
          <w:tcPr>
            <w:tcW w:w="2126" w:type="dxa"/>
          </w:tcPr>
          <w:p w:rsidR="000E23D2" w:rsidRDefault="000E23D2" w:rsidP="000B3E4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€ 2.500,00 (+ IVA)</w:t>
            </w:r>
          </w:p>
        </w:tc>
      </w:tr>
      <w:tr w:rsidR="000E23D2" w:rsidTr="000B3E49">
        <w:trPr>
          <w:trHeight w:val="598"/>
        </w:trPr>
        <w:tc>
          <w:tcPr>
            <w:tcW w:w="4961" w:type="dxa"/>
          </w:tcPr>
          <w:p w:rsidR="000E23D2" w:rsidRPr="00F041F6" w:rsidRDefault="000E23D2" w:rsidP="000B3E49">
            <w:pPr>
              <w:rPr>
                <w:rFonts w:ascii="Cambria" w:hAnsi="Cambria"/>
              </w:rPr>
            </w:pPr>
            <w:r w:rsidRPr="00F041F6">
              <w:rPr>
                <w:rFonts w:ascii="Cambria" w:hAnsi="Cambria" w:cs="Times New Roman"/>
                <w:b/>
                <w:color w:val="000000"/>
              </w:rPr>
              <w:t>B) Supporto all’aggiornamento della programmazione</w:t>
            </w:r>
          </w:p>
        </w:tc>
        <w:tc>
          <w:tcPr>
            <w:tcW w:w="2126" w:type="dxa"/>
          </w:tcPr>
          <w:p w:rsidR="000E23D2" w:rsidRDefault="000E23D2" w:rsidP="000B3E4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€ 2.000,00 (+ IVA)</w:t>
            </w:r>
          </w:p>
        </w:tc>
      </w:tr>
      <w:tr w:rsidR="000E23D2" w:rsidTr="000B3E49">
        <w:tc>
          <w:tcPr>
            <w:tcW w:w="4961" w:type="dxa"/>
          </w:tcPr>
          <w:p w:rsidR="000E23D2" w:rsidRPr="00F041F6" w:rsidRDefault="000E23D2" w:rsidP="000B3E49">
            <w:pPr>
              <w:rPr>
                <w:rFonts w:ascii="Cambria" w:hAnsi="Cambria"/>
              </w:rPr>
            </w:pPr>
            <w:r w:rsidRPr="00F041F6">
              <w:rPr>
                <w:rFonts w:ascii="Cambria" w:hAnsi="Cambria" w:cs="Times New Roman"/>
                <w:b/>
                <w:color w:val="000000"/>
              </w:rPr>
              <w:t>C) Supporto alla rendicontazione</w:t>
            </w:r>
          </w:p>
        </w:tc>
        <w:tc>
          <w:tcPr>
            <w:tcW w:w="2126" w:type="dxa"/>
          </w:tcPr>
          <w:p w:rsidR="000E23D2" w:rsidRDefault="000E23D2" w:rsidP="000B3E4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€ 2.500,00 (+ IVA)</w:t>
            </w:r>
          </w:p>
        </w:tc>
      </w:tr>
      <w:tr w:rsidR="000E23D2" w:rsidTr="000B3E49">
        <w:tc>
          <w:tcPr>
            <w:tcW w:w="4961" w:type="dxa"/>
          </w:tcPr>
          <w:p w:rsidR="000E23D2" w:rsidRPr="00F041F6" w:rsidRDefault="000E23D2" w:rsidP="000B3E49">
            <w:pPr>
              <w:rPr>
                <w:rFonts w:ascii="Cambria" w:hAnsi="Cambria"/>
              </w:rPr>
            </w:pPr>
            <w:r w:rsidRPr="00F041F6">
              <w:rPr>
                <w:rFonts w:ascii="Cambria" w:hAnsi="Cambria" w:cs="Times New Roman"/>
                <w:b/>
                <w:color w:val="000000"/>
              </w:rPr>
              <w:lastRenderedPageBreak/>
              <w:t>D) Supporto alla gestione finanziaria e fiscale corrente</w:t>
            </w:r>
          </w:p>
        </w:tc>
        <w:tc>
          <w:tcPr>
            <w:tcW w:w="2126" w:type="dxa"/>
          </w:tcPr>
          <w:p w:rsidR="000E23D2" w:rsidRDefault="000E23D2" w:rsidP="000B3E4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€ 10.000,00 (+ IVA)</w:t>
            </w:r>
          </w:p>
        </w:tc>
      </w:tr>
    </w:tbl>
    <w:p w:rsidR="009B6085" w:rsidRDefault="000E23D2" w:rsidP="009B6085">
      <w:pPr>
        <w:spacing w:line="240" w:lineRule="auto"/>
        <w:jc w:val="both"/>
      </w:pPr>
      <w:r>
        <w:rPr>
          <w:b/>
          <w:bCs/>
          <w:color w:val="000000"/>
        </w:rPr>
        <w:br/>
      </w:r>
      <w:r w:rsidR="009B6085" w:rsidRPr="00536669">
        <w:rPr>
          <w:rFonts w:ascii="Cambria" w:hAnsi="Cambria"/>
        </w:rPr>
        <w:t xml:space="preserve">Detto compenso sarà </w:t>
      </w:r>
      <w:r w:rsidR="009B6085" w:rsidRPr="00A37170">
        <w:rPr>
          <w:rFonts w:ascii="Cambria" w:hAnsi="Cambria"/>
        </w:rPr>
        <w:t xml:space="preserve">liquidato </w:t>
      </w:r>
      <w:r w:rsidR="00A37170" w:rsidRPr="00A37170">
        <w:rPr>
          <w:rFonts w:ascii="Cambria" w:hAnsi="Cambria"/>
        </w:rPr>
        <w:t>in quattro</w:t>
      </w:r>
      <w:r w:rsidR="009B6085" w:rsidRPr="00A37170">
        <w:rPr>
          <w:rFonts w:ascii="Cambria" w:hAnsi="Cambria"/>
        </w:rPr>
        <w:t xml:space="preserve"> distinte soluzioni di pagamento, in</w:t>
      </w:r>
      <w:r w:rsidR="009B6085" w:rsidRPr="00536669">
        <w:rPr>
          <w:rFonts w:ascii="Cambria" w:hAnsi="Cambria"/>
        </w:rPr>
        <w:t xml:space="preserve"> base all’effettivo svolgimento delle attività, successivamente alla presentazione di apposita fattura, debitamente vistata dal RUP, a conferma della corretta esecuzione delle prestazioni richieste.</w:t>
      </w:r>
    </w:p>
    <w:p w:rsidR="009B6085" w:rsidRDefault="009B6085" w:rsidP="000E23D2">
      <w:pPr>
        <w:spacing w:after="0" w:line="240" w:lineRule="auto"/>
        <w:jc w:val="both"/>
        <w:rPr>
          <w:rFonts w:ascii="Cambria" w:hAnsi="Cambria"/>
        </w:rPr>
      </w:pPr>
    </w:p>
    <w:p w:rsidR="00DC1274" w:rsidRPr="000E23D2" w:rsidRDefault="002E3C85" w:rsidP="000E23D2">
      <w:pPr>
        <w:spacing w:after="0" w:line="240" w:lineRule="auto"/>
        <w:jc w:val="both"/>
        <w:rPr>
          <w:rFonts w:ascii="Cambria" w:hAnsi="Cambria"/>
          <w:b/>
        </w:rPr>
      </w:pPr>
      <w:r w:rsidRPr="00830EC0">
        <w:rPr>
          <w:rFonts w:ascii="Cambria" w:hAnsi="Cambria"/>
        </w:rPr>
        <w:t>A</w:t>
      </w:r>
      <w:r w:rsidR="00830EC0">
        <w:rPr>
          <w:rFonts w:ascii="Cambria" w:hAnsi="Cambria"/>
        </w:rPr>
        <w:t xml:space="preserve">ttese le problematiche inerenti la </w:t>
      </w:r>
      <w:r w:rsidRPr="00830EC0">
        <w:rPr>
          <w:rFonts w:ascii="Cambria" w:hAnsi="Cambria"/>
        </w:rPr>
        <w:t xml:space="preserve">carenza di personale </w:t>
      </w:r>
      <w:r w:rsidR="00830EC0">
        <w:rPr>
          <w:rFonts w:ascii="Cambria" w:hAnsi="Cambria"/>
        </w:rPr>
        <w:t xml:space="preserve">dell’Ente </w:t>
      </w:r>
      <w:r w:rsidRPr="00830EC0">
        <w:rPr>
          <w:rFonts w:ascii="Cambria" w:hAnsi="Cambria"/>
        </w:rPr>
        <w:t xml:space="preserve">e la </w:t>
      </w:r>
      <w:r w:rsidR="00830EC0">
        <w:rPr>
          <w:rFonts w:ascii="Cambria" w:hAnsi="Cambria"/>
        </w:rPr>
        <w:t xml:space="preserve">loro </w:t>
      </w:r>
      <w:r w:rsidRPr="00830EC0">
        <w:rPr>
          <w:rFonts w:ascii="Cambria" w:hAnsi="Cambria"/>
        </w:rPr>
        <w:t>relativa, possibile, temporaneità, qualora ARTCal dovesse reclutare il personal</w:t>
      </w:r>
      <w:r w:rsidR="00830EC0">
        <w:rPr>
          <w:rFonts w:ascii="Cambria" w:hAnsi="Cambria"/>
        </w:rPr>
        <w:t xml:space="preserve">e interno necessario a </w:t>
      </w:r>
      <w:r w:rsidRPr="00830EC0">
        <w:rPr>
          <w:rFonts w:ascii="Cambria" w:hAnsi="Cambria"/>
        </w:rPr>
        <w:t>garantire le competenze e la professionalità richieste per l’espletamento delle attività specialistiche – in tutto o in parte – oggetto della presente offerta e del conseguente, eventuale, incarico, potrà far ce</w:t>
      </w:r>
      <w:r w:rsidR="00830EC0">
        <w:rPr>
          <w:rFonts w:ascii="Cambria" w:hAnsi="Cambria"/>
        </w:rPr>
        <w:t xml:space="preserve">ssare gli effetti dello stesso </w:t>
      </w:r>
      <w:r w:rsidRPr="00830EC0">
        <w:rPr>
          <w:rFonts w:ascii="Cambria" w:hAnsi="Cambria"/>
        </w:rPr>
        <w:t>o modificarne</w:t>
      </w:r>
      <w:r w:rsidR="00830EC0">
        <w:rPr>
          <w:rFonts w:ascii="Cambria" w:hAnsi="Cambria"/>
        </w:rPr>
        <w:t xml:space="preserve"> le condizioni, nel rispetto di un congruo termine di preavviso, non </w:t>
      </w:r>
      <w:r w:rsidR="000534D9">
        <w:rPr>
          <w:rFonts w:ascii="Cambria" w:hAnsi="Cambria"/>
        </w:rPr>
        <w:t>inferiore a giorni 30 (trenta)</w:t>
      </w:r>
      <w:r w:rsidR="00DC1274">
        <w:rPr>
          <w:rFonts w:ascii="Cambria" w:hAnsi="Cambria"/>
        </w:rPr>
        <w:t>.</w:t>
      </w:r>
    </w:p>
    <w:p w:rsidR="000E23D2" w:rsidRDefault="002E3C85" w:rsidP="00830EC0">
      <w:pPr>
        <w:suppressAutoHyphens w:val="0"/>
        <w:spacing w:beforeAutospacing="1" w:after="0" w:line="240" w:lineRule="auto"/>
        <w:jc w:val="both"/>
        <w:rPr>
          <w:rFonts w:ascii="Cambria" w:hAnsi="Cambria"/>
        </w:rPr>
      </w:pPr>
      <w:r w:rsidRPr="00830EC0">
        <w:rPr>
          <w:rFonts w:ascii="Cambria" w:hAnsi="Cambria"/>
        </w:rPr>
        <w:t>Saranno a carico del consulente eventuali sanzioni c</w:t>
      </w:r>
      <w:r w:rsidR="000534D9">
        <w:rPr>
          <w:rFonts w:ascii="Cambria" w:hAnsi="Cambria"/>
        </w:rPr>
        <w:t>omminate all’E</w:t>
      </w:r>
      <w:r w:rsidRPr="00830EC0">
        <w:rPr>
          <w:rFonts w:ascii="Cambria" w:hAnsi="Cambria"/>
        </w:rPr>
        <w:t>nte (in caso di omesso/ri</w:t>
      </w:r>
      <w:r w:rsidR="000534D9">
        <w:rPr>
          <w:rFonts w:ascii="Cambria" w:hAnsi="Cambria"/>
        </w:rPr>
        <w:t xml:space="preserve">tardato versamento ritenute o </w:t>
      </w:r>
      <w:r w:rsidRPr="00830EC0">
        <w:rPr>
          <w:rFonts w:ascii="Cambria" w:hAnsi="Cambria"/>
        </w:rPr>
        <w:t xml:space="preserve">simili, ravvedimento) </w:t>
      </w:r>
      <w:r w:rsidR="000534D9">
        <w:rPr>
          <w:rFonts w:ascii="Cambria" w:hAnsi="Cambria"/>
        </w:rPr>
        <w:t>dovute a</w:t>
      </w:r>
      <w:r w:rsidRPr="00830EC0">
        <w:rPr>
          <w:rFonts w:ascii="Cambria" w:hAnsi="Cambria"/>
        </w:rPr>
        <w:t xml:space="preserve"> </w:t>
      </w:r>
      <w:r w:rsidR="000534D9">
        <w:rPr>
          <w:rFonts w:ascii="Cambria" w:hAnsi="Cambria"/>
        </w:rPr>
        <w:t>mancato, non corretto adempimento degli obblighi derivanti dalla Convenzione.</w:t>
      </w:r>
    </w:p>
    <w:p w:rsidR="00A72AE8" w:rsidRPr="00830EC0" w:rsidRDefault="00A72AE8" w:rsidP="00830EC0">
      <w:pPr>
        <w:suppressAutoHyphens w:val="0"/>
        <w:spacing w:beforeAutospacing="1" w:after="0" w:line="240" w:lineRule="auto"/>
        <w:jc w:val="both"/>
        <w:rPr>
          <w:rFonts w:ascii="Cambria" w:hAnsi="Cambria"/>
        </w:rPr>
      </w:pPr>
    </w:p>
    <w:p w:rsidR="007E7A36" w:rsidRDefault="000E23D2" w:rsidP="009A7BC4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5</w:t>
      </w:r>
      <w:r w:rsidR="007E7A36" w:rsidRPr="00D30DD9">
        <w:rPr>
          <w:rFonts w:ascii="Cambria" w:hAnsi="Cambria"/>
          <w:b/>
        </w:rPr>
        <w:t>. Requisiti di partecipazione</w:t>
      </w:r>
    </w:p>
    <w:p w:rsidR="00763443" w:rsidRPr="00763443" w:rsidRDefault="000E23D2" w:rsidP="00763443">
      <w:pPr>
        <w:widowControl w:val="0"/>
        <w:suppressAutoHyphens w:val="0"/>
        <w:autoSpaceDE w:val="0"/>
        <w:autoSpaceDN w:val="0"/>
        <w:spacing w:before="11"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5</w:t>
      </w:r>
      <w:r w:rsidR="00763443" w:rsidRPr="00763443">
        <w:rPr>
          <w:rFonts w:ascii="Cambria" w:hAnsi="Cambria"/>
          <w:b/>
        </w:rPr>
        <w:t>.1 Requisiti generali</w:t>
      </w:r>
    </w:p>
    <w:p w:rsidR="00763443" w:rsidRPr="00D30DD9" w:rsidRDefault="00763443" w:rsidP="008D78A2">
      <w:pPr>
        <w:spacing w:line="240" w:lineRule="auto"/>
        <w:jc w:val="both"/>
        <w:rPr>
          <w:rFonts w:ascii="Cambria" w:hAnsi="Cambria"/>
        </w:rPr>
      </w:pPr>
      <w:r w:rsidRPr="00D30DD9">
        <w:rPr>
          <w:rFonts w:ascii="Cambria" w:hAnsi="Cambria"/>
        </w:rPr>
        <w:t>Sono ammessi a presentare preventivo gli operatori economici, secondo le disposizioni dell’art. 65 del</w:t>
      </w:r>
      <w:r w:rsidR="00A72AE8">
        <w:rPr>
          <w:rFonts w:ascii="Cambria" w:hAnsi="Cambria"/>
        </w:rPr>
        <w:t xml:space="preserve"> </w:t>
      </w:r>
      <w:r w:rsidRPr="00D30DD9">
        <w:rPr>
          <w:rFonts w:ascii="Cambria" w:hAnsi="Cambria"/>
        </w:rPr>
        <w:t xml:space="preserve">D.Lgs. </w:t>
      </w:r>
      <w:r w:rsidR="00D73DBA">
        <w:rPr>
          <w:rFonts w:ascii="Cambria" w:hAnsi="Cambria"/>
        </w:rPr>
        <w:t xml:space="preserve">n. </w:t>
      </w:r>
      <w:r w:rsidRPr="00D30DD9">
        <w:rPr>
          <w:rFonts w:ascii="Cambria" w:hAnsi="Cambria"/>
        </w:rPr>
        <w:t>36/2023</w:t>
      </w:r>
      <w:r w:rsidR="00D30DD9">
        <w:rPr>
          <w:rFonts w:ascii="Cambria" w:hAnsi="Cambria"/>
        </w:rPr>
        <w:t>.</w:t>
      </w:r>
      <w:r w:rsidRPr="00D30DD9">
        <w:rPr>
          <w:rFonts w:ascii="Cambria" w:hAnsi="Cambria"/>
        </w:rPr>
        <w:t xml:space="preserve"> </w:t>
      </w:r>
    </w:p>
    <w:p w:rsidR="00763443" w:rsidRPr="00763443" w:rsidRDefault="00763443" w:rsidP="00763443">
      <w:pPr>
        <w:widowControl w:val="0"/>
        <w:suppressAutoHyphens w:val="0"/>
        <w:autoSpaceDE w:val="0"/>
        <w:autoSpaceDN w:val="0"/>
        <w:spacing w:before="11" w:after="0" w:line="240" w:lineRule="auto"/>
        <w:jc w:val="both"/>
        <w:rPr>
          <w:rFonts w:ascii="Cambria" w:hAnsi="Cambria"/>
        </w:rPr>
      </w:pPr>
      <w:r w:rsidRPr="00763443">
        <w:rPr>
          <w:rFonts w:ascii="Cambria" w:hAnsi="Cambria"/>
        </w:rPr>
        <w:t>Sono esclusi dalla presente procedura gli operatori economici per i quali sussistono cause di</w:t>
      </w:r>
      <w:r w:rsidR="00A72AE8">
        <w:rPr>
          <w:rFonts w:ascii="Cambria" w:hAnsi="Cambria"/>
        </w:rPr>
        <w:t xml:space="preserve"> esclusione di cui agli artt.</w:t>
      </w:r>
      <w:r w:rsidRPr="00763443">
        <w:rPr>
          <w:rFonts w:ascii="Cambria" w:hAnsi="Cambria"/>
        </w:rPr>
        <w:t xml:space="preserve"> art. 94 e 95 del </w:t>
      </w:r>
      <w:r w:rsidR="00D30DD9" w:rsidRPr="00D30DD9">
        <w:rPr>
          <w:rFonts w:ascii="Cambria" w:hAnsi="Cambria"/>
        </w:rPr>
        <w:t xml:space="preserve">D.Lgs. </w:t>
      </w:r>
      <w:r w:rsidR="00D73DBA">
        <w:rPr>
          <w:rFonts w:ascii="Cambria" w:hAnsi="Cambria"/>
        </w:rPr>
        <w:t>n.</w:t>
      </w:r>
      <w:r w:rsidR="00D30DD9" w:rsidRPr="00D30DD9">
        <w:rPr>
          <w:rFonts w:ascii="Cambria" w:hAnsi="Cambria"/>
        </w:rPr>
        <w:t>36/2023</w:t>
      </w:r>
      <w:r w:rsidR="00D30DD9">
        <w:rPr>
          <w:rFonts w:ascii="Cambria" w:hAnsi="Cambria"/>
        </w:rPr>
        <w:t>.</w:t>
      </w:r>
    </w:p>
    <w:p w:rsidR="00763443" w:rsidRDefault="00763443" w:rsidP="00763443">
      <w:pPr>
        <w:widowControl w:val="0"/>
        <w:suppressAutoHyphens w:val="0"/>
        <w:autoSpaceDE w:val="0"/>
        <w:autoSpaceDN w:val="0"/>
        <w:spacing w:before="11" w:after="0" w:line="240" w:lineRule="auto"/>
        <w:jc w:val="both"/>
        <w:rPr>
          <w:rFonts w:ascii="Cambria" w:hAnsi="Cambria"/>
        </w:rPr>
      </w:pPr>
      <w:r w:rsidRPr="00763443">
        <w:rPr>
          <w:rFonts w:ascii="Cambria" w:hAnsi="Cambria"/>
        </w:rPr>
        <w:t>Sono</w:t>
      </w:r>
      <w:r w:rsidR="008D78A2" w:rsidRPr="00D30DD9">
        <w:rPr>
          <w:rFonts w:ascii="Cambria" w:hAnsi="Cambria"/>
        </w:rPr>
        <w:t>,</w:t>
      </w:r>
      <w:r w:rsidRPr="00763443">
        <w:rPr>
          <w:rFonts w:ascii="Cambria" w:hAnsi="Cambria"/>
        </w:rPr>
        <w:t xml:space="preserve"> comunque</w:t>
      </w:r>
      <w:r w:rsidR="008D78A2" w:rsidRPr="00D30DD9">
        <w:rPr>
          <w:rFonts w:ascii="Cambria" w:hAnsi="Cambria"/>
        </w:rPr>
        <w:t>,</w:t>
      </w:r>
      <w:r w:rsidRPr="00763443">
        <w:rPr>
          <w:rFonts w:ascii="Cambria" w:hAnsi="Cambria"/>
        </w:rPr>
        <w:t xml:space="preserve"> esclusi gli operatori economici che abbiano affidato incarichi in violazione d</w:t>
      </w:r>
      <w:r w:rsidR="00D73DBA">
        <w:rPr>
          <w:rFonts w:ascii="Cambria" w:hAnsi="Cambria"/>
        </w:rPr>
        <w:t>ell’art. 53, comma 16-ter, del D.lgs.</w:t>
      </w:r>
      <w:r w:rsidRPr="00763443">
        <w:rPr>
          <w:rFonts w:ascii="Cambria" w:hAnsi="Cambria"/>
        </w:rPr>
        <w:t xml:space="preserve"> n. 165</w:t>
      </w:r>
      <w:r w:rsidR="00D73DBA">
        <w:rPr>
          <w:rFonts w:ascii="Cambria" w:hAnsi="Cambria"/>
        </w:rPr>
        <w:t>/2001</w:t>
      </w:r>
      <w:r w:rsidRPr="00763443">
        <w:rPr>
          <w:rFonts w:ascii="Cambria" w:hAnsi="Cambria"/>
        </w:rPr>
        <w:t>.</w:t>
      </w:r>
    </w:p>
    <w:p w:rsidR="009B737D" w:rsidRPr="00D30DD9" w:rsidRDefault="009B737D" w:rsidP="00763443">
      <w:pPr>
        <w:widowControl w:val="0"/>
        <w:suppressAutoHyphens w:val="0"/>
        <w:autoSpaceDE w:val="0"/>
        <w:autoSpaceDN w:val="0"/>
        <w:spacing w:before="11" w:after="0" w:line="240" w:lineRule="auto"/>
        <w:jc w:val="both"/>
        <w:rPr>
          <w:rFonts w:ascii="Cambria" w:hAnsi="Cambria"/>
        </w:rPr>
      </w:pPr>
    </w:p>
    <w:p w:rsidR="00FC4666" w:rsidRDefault="000E23D2" w:rsidP="00D30DD9">
      <w:pPr>
        <w:widowControl w:val="0"/>
        <w:suppressAutoHyphens w:val="0"/>
        <w:autoSpaceDE w:val="0"/>
        <w:autoSpaceDN w:val="0"/>
        <w:spacing w:before="11"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5</w:t>
      </w:r>
      <w:r w:rsidR="00D30DD9" w:rsidRPr="00D30DD9">
        <w:rPr>
          <w:rFonts w:ascii="Cambria" w:hAnsi="Cambria"/>
          <w:b/>
        </w:rPr>
        <w:t>.2 Requisiti di idoneità pr</w:t>
      </w:r>
      <w:r w:rsidR="00FC4666">
        <w:rPr>
          <w:rFonts w:ascii="Cambria" w:hAnsi="Cambria"/>
          <w:b/>
        </w:rPr>
        <w:t>ofessionale e di qualificazione</w:t>
      </w:r>
    </w:p>
    <w:p w:rsidR="000C1AB0" w:rsidRPr="000C1AB0" w:rsidRDefault="00B21372" w:rsidP="000C1AB0">
      <w:pPr>
        <w:spacing w:line="240" w:lineRule="auto"/>
        <w:jc w:val="both"/>
        <w:rPr>
          <w:rFonts w:ascii="Cambria" w:hAnsi="Cambria"/>
        </w:rPr>
      </w:pPr>
      <w:r w:rsidRPr="00D30DD9">
        <w:rPr>
          <w:rFonts w:ascii="Cambria" w:hAnsi="Cambria"/>
        </w:rPr>
        <w:t>Possono presentare offerta per i</w:t>
      </w:r>
      <w:r w:rsidR="000C1AB0">
        <w:rPr>
          <w:rFonts w:ascii="Cambria" w:hAnsi="Cambria"/>
        </w:rPr>
        <w:t xml:space="preserve"> servizi </w:t>
      </w:r>
      <w:r w:rsidR="000C1AB0" w:rsidRPr="00893799">
        <w:rPr>
          <w:rFonts w:ascii="Cambria" w:hAnsi="Cambria"/>
        </w:rPr>
        <w:t>richiesti gli studi professionali/i professionisti iscrit</w:t>
      </w:r>
      <w:r w:rsidR="009F02CC" w:rsidRPr="00893799">
        <w:rPr>
          <w:rFonts w:ascii="Cambria" w:hAnsi="Cambria"/>
        </w:rPr>
        <w:t>ti presso l’Ordine dei Dottori Commercialisti e degli Esperti Contabili (ODCEC).</w:t>
      </w:r>
    </w:p>
    <w:p w:rsidR="00D30DD9" w:rsidRPr="00A72AE8" w:rsidRDefault="009F02CC" w:rsidP="00D30DD9">
      <w:pPr>
        <w:widowControl w:val="0"/>
        <w:autoSpaceDE w:val="0"/>
        <w:autoSpaceDN w:val="0"/>
        <w:spacing w:before="9" w:after="0" w:line="240" w:lineRule="auto"/>
        <w:jc w:val="both"/>
        <w:rPr>
          <w:rFonts w:ascii="Cambria" w:eastAsia="Times New Roman" w:hAnsi="Cambria" w:cs="Times New Roman"/>
          <w:lang w:eastAsia="it-IT" w:bidi="it-IT"/>
        </w:rPr>
      </w:pPr>
      <w:r>
        <w:rPr>
          <w:rFonts w:ascii="Cambria" w:hAnsi="Cambria"/>
        </w:rPr>
        <w:t>Gli operatori economici</w:t>
      </w:r>
      <w:r w:rsidR="00B21372" w:rsidRPr="00D30DD9">
        <w:rPr>
          <w:rFonts w:ascii="Cambria" w:hAnsi="Cambria"/>
        </w:rPr>
        <w:t xml:space="preserve"> devono essere in possesso dei seguenti requisiti di capacità economico-finanziaria:</w:t>
      </w:r>
      <w:r w:rsidR="00D30DD9" w:rsidRPr="00D30DD9">
        <w:rPr>
          <w:rFonts w:ascii="Cambria" w:hAnsi="Cambria"/>
        </w:rPr>
        <w:t xml:space="preserve"> fermo restando quanto previsto </w:t>
      </w:r>
      <w:r w:rsidR="00D30DD9" w:rsidRPr="00A72AE8">
        <w:rPr>
          <w:rFonts w:ascii="Cambria" w:hAnsi="Cambria"/>
        </w:rPr>
        <w:t>dall’art. 28</w:t>
      </w:r>
      <w:r w:rsidR="00A72AE8" w:rsidRPr="00A72AE8">
        <w:rPr>
          <w:rFonts w:ascii="Cambria" w:hAnsi="Cambria"/>
        </w:rPr>
        <w:t>,</w:t>
      </w:r>
      <w:r w:rsidR="00D30DD9" w:rsidRPr="00A72AE8">
        <w:rPr>
          <w:rFonts w:ascii="Cambria" w:hAnsi="Cambria"/>
        </w:rPr>
        <w:t xml:space="preserve"> comma 1 dell’Allegato II.12, devono aver realizzato nel quinquennio antecedente la data di pubblicazione del bando, dell'avviso o della lettera di invito, lavori analoghi per importo pari a quello dei lavori che si intendono eseguire e presentare l'attestato di buon esito degli stessi, rilasciato dalle autorità eventualmente</w:t>
      </w:r>
      <w:r w:rsidR="00D30DD9" w:rsidRPr="00A72AE8">
        <w:rPr>
          <w:rFonts w:ascii="Cambria" w:eastAsia="Times New Roman" w:hAnsi="Cambria" w:cs="Times New Roman"/>
          <w:lang w:eastAsia="it-IT" w:bidi="it-IT"/>
        </w:rPr>
        <w:t xml:space="preserve"> preposte alla tutela dei beni cui si riferiscono i lavori eseguiti.</w:t>
      </w:r>
    </w:p>
    <w:p w:rsidR="00D30DD9" w:rsidRPr="00D30DD9" w:rsidRDefault="00D30DD9" w:rsidP="00D30DD9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</w:p>
    <w:p w:rsidR="007E7A36" w:rsidRPr="006F0314" w:rsidRDefault="000E23D2" w:rsidP="009A7BC4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6</w:t>
      </w:r>
      <w:r w:rsidR="007E7A36" w:rsidRPr="006F0314">
        <w:rPr>
          <w:rFonts w:ascii="Cambria" w:hAnsi="Cambria"/>
          <w:b/>
        </w:rPr>
        <w:t>. Termini e modalità di partecipazione</w:t>
      </w:r>
    </w:p>
    <w:p w:rsidR="001C434C" w:rsidRPr="006F0314" w:rsidRDefault="007E7A36" w:rsidP="001C434C">
      <w:pPr>
        <w:tabs>
          <w:tab w:val="left" w:pos="142"/>
        </w:tabs>
        <w:spacing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</w:rPr>
        <w:t>Gli interessati dovranno far pervenire la propria candidatura, tramite posta elettronica certificata</w:t>
      </w:r>
      <w:r w:rsidR="002628CE">
        <w:rPr>
          <w:rFonts w:ascii="Cambria" w:hAnsi="Cambria"/>
        </w:rPr>
        <w:t>,</w:t>
      </w:r>
      <w:r w:rsidR="00FC4666">
        <w:rPr>
          <w:rFonts w:ascii="Cambria" w:hAnsi="Cambria"/>
        </w:rPr>
        <w:t xml:space="preserve"> all’indirizzo </w:t>
      </w:r>
      <w:hyperlink r:id="rId8" w:history="1">
        <w:r w:rsidR="00DE6BC6" w:rsidRPr="002628CE">
          <w:rPr>
            <w:rFonts w:ascii="Cambria" w:hAnsi="Cambria"/>
            <w:b/>
          </w:rPr>
          <w:t>artcal@pec.regione.calabria.it</w:t>
        </w:r>
      </w:hyperlink>
      <w:r w:rsidR="00DE6BC6" w:rsidRPr="002628CE">
        <w:rPr>
          <w:rFonts w:ascii="Cambria" w:hAnsi="Cambria"/>
          <w:b/>
        </w:rPr>
        <w:t>,</w:t>
      </w:r>
      <w:r w:rsidR="00DE6BC6" w:rsidRPr="002628CE">
        <w:rPr>
          <w:rFonts w:ascii="Cambria" w:hAnsi="Cambria"/>
        </w:rPr>
        <w:t xml:space="preserve"> </w:t>
      </w:r>
      <w:r w:rsidR="0033352D" w:rsidRPr="002628CE">
        <w:rPr>
          <w:rFonts w:ascii="Cambria" w:hAnsi="Cambria"/>
          <w:b/>
        </w:rPr>
        <w:t xml:space="preserve">entro e non oltre </w:t>
      </w:r>
      <w:r w:rsidR="004C44E4" w:rsidRPr="002628CE">
        <w:rPr>
          <w:rFonts w:ascii="Cambria" w:hAnsi="Cambria"/>
          <w:b/>
        </w:rPr>
        <w:t>15</w:t>
      </w:r>
      <w:r w:rsidR="00DE6BC6" w:rsidRPr="002628CE">
        <w:rPr>
          <w:rFonts w:ascii="Cambria" w:hAnsi="Cambria"/>
          <w:b/>
        </w:rPr>
        <w:t xml:space="preserve"> (quindici)</w:t>
      </w:r>
      <w:r w:rsidRPr="002628CE">
        <w:rPr>
          <w:rFonts w:ascii="Cambria" w:hAnsi="Cambria"/>
          <w:b/>
        </w:rPr>
        <w:t xml:space="preserve"> giorni</w:t>
      </w:r>
      <w:r w:rsidRPr="006F0314">
        <w:rPr>
          <w:rFonts w:ascii="Cambria" w:hAnsi="Cambria"/>
        </w:rPr>
        <w:t xml:space="preserve"> dalla pubblicazione del presente avviso, con l’indicazione dell’oggetto: “</w:t>
      </w:r>
      <w:r w:rsidRPr="00FC4666">
        <w:rPr>
          <w:rFonts w:ascii="Cambria" w:hAnsi="Cambria"/>
          <w:i/>
        </w:rPr>
        <w:t>Manifestazione di interesse alla procedura”.</w:t>
      </w:r>
      <w:r w:rsidR="001C434C" w:rsidRPr="001C434C">
        <w:rPr>
          <w:rFonts w:ascii="Cambria" w:hAnsi="Cambria"/>
        </w:rPr>
        <w:t xml:space="preserve"> </w:t>
      </w:r>
      <w:r w:rsidR="001C434C">
        <w:rPr>
          <w:rFonts w:ascii="Cambria" w:hAnsi="Cambria"/>
        </w:rPr>
        <w:t>Non saranno</w:t>
      </w:r>
      <w:r w:rsidR="001C434C" w:rsidRPr="006F0314">
        <w:rPr>
          <w:rFonts w:ascii="Cambria" w:hAnsi="Cambria"/>
        </w:rPr>
        <w:t xml:space="preserve"> accettate le manifestazioni di interesse pervenute oltre il suddetto termine.</w:t>
      </w:r>
      <w:r w:rsidR="001C434C" w:rsidRPr="001C434C">
        <w:rPr>
          <w:rFonts w:ascii="Cambria" w:hAnsi="Cambria"/>
        </w:rPr>
        <w:t xml:space="preserve"> </w:t>
      </w:r>
      <w:r w:rsidR="001C434C" w:rsidRPr="006F0314">
        <w:rPr>
          <w:rFonts w:ascii="Cambria" w:hAnsi="Cambria"/>
        </w:rPr>
        <w:t>Il recapito tempestivo della domanda rimane ad esclusivo rischio del mittente</w:t>
      </w:r>
      <w:r w:rsidR="001C434C">
        <w:rPr>
          <w:rFonts w:ascii="Cambria" w:hAnsi="Cambria"/>
        </w:rPr>
        <w:t xml:space="preserve">. </w:t>
      </w:r>
    </w:p>
    <w:p w:rsidR="007E7A36" w:rsidRPr="006F0314" w:rsidRDefault="007E7A36" w:rsidP="001C434C">
      <w:pPr>
        <w:tabs>
          <w:tab w:val="left" w:pos="142"/>
        </w:tabs>
        <w:spacing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</w:rPr>
        <w:t>All’interno della PEC, pena esclusione dalla procedura, dovrà essere allegata</w:t>
      </w:r>
      <w:r w:rsidR="00DE6BC6">
        <w:rPr>
          <w:rFonts w:ascii="Cambria" w:hAnsi="Cambria"/>
        </w:rPr>
        <w:t xml:space="preserve">, in formato .pdf, </w:t>
      </w:r>
      <w:r w:rsidRPr="006F0314">
        <w:rPr>
          <w:rFonts w:ascii="Cambria" w:hAnsi="Cambria"/>
        </w:rPr>
        <w:t>la seguente documentazione:</w:t>
      </w:r>
    </w:p>
    <w:p w:rsidR="007E7A36" w:rsidRPr="008F70AE" w:rsidRDefault="00D60F64" w:rsidP="008F70AE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Cambria" w:hAnsi="Cambria"/>
        </w:rPr>
      </w:pPr>
      <w:r w:rsidRPr="008F70AE">
        <w:rPr>
          <w:rFonts w:ascii="Cambria" w:hAnsi="Cambria"/>
        </w:rPr>
        <w:t>Domanda di partecipazione</w:t>
      </w:r>
      <w:r w:rsidR="007E7A36" w:rsidRPr="008F70AE">
        <w:rPr>
          <w:rFonts w:ascii="Cambria" w:hAnsi="Cambria"/>
        </w:rPr>
        <w:t xml:space="preserve"> (</w:t>
      </w:r>
      <w:r w:rsidR="007E7A36" w:rsidRPr="008F70AE">
        <w:rPr>
          <w:rFonts w:ascii="Cambria" w:hAnsi="Cambria"/>
          <w:b/>
          <w:i/>
        </w:rPr>
        <w:t>All. A</w:t>
      </w:r>
      <w:r w:rsidRPr="008F70AE">
        <w:rPr>
          <w:rFonts w:ascii="Cambria" w:hAnsi="Cambria"/>
          <w:b/>
          <w:i/>
        </w:rPr>
        <w:t>.1</w:t>
      </w:r>
      <w:r w:rsidR="007E7A36" w:rsidRPr="008F70AE">
        <w:rPr>
          <w:rFonts w:ascii="Cambria" w:hAnsi="Cambria"/>
          <w:b/>
        </w:rPr>
        <w:t>);</w:t>
      </w:r>
    </w:p>
    <w:p w:rsidR="007E7A36" w:rsidRPr="008F70AE" w:rsidRDefault="007E7A36" w:rsidP="008F70AE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Cambria" w:hAnsi="Cambria"/>
        </w:rPr>
      </w:pPr>
      <w:r w:rsidRPr="008F70AE">
        <w:rPr>
          <w:rFonts w:ascii="Cambria" w:hAnsi="Cambria"/>
        </w:rPr>
        <w:t>curriculum professionale in formato europeo, datato e sottoscritto in originale e in carta libera</w:t>
      </w:r>
      <w:r w:rsidR="00DE6BC6">
        <w:rPr>
          <w:rFonts w:ascii="Cambria" w:hAnsi="Cambria"/>
        </w:rPr>
        <w:t>,</w:t>
      </w:r>
      <w:r w:rsidRPr="008F70AE">
        <w:rPr>
          <w:rFonts w:ascii="Cambria" w:hAnsi="Cambria"/>
        </w:rPr>
        <w:t xml:space="preserve"> nel quale dovranno essere indicati analiticamente i riferimenti necessari alla valutazione;</w:t>
      </w:r>
    </w:p>
    <w:p w:rsidR="007E7A36" w:rsidRPr="008F70AE" w:rsidRDefault="00AE7529" w:rsidP="008F70AE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Cambria" w:hAnsi="Cambria"/>
        </w:rPr>
      </w:pPr>
      <w:r w:rsidRPr="008F70AE">
        <w:rPr>
          <w:rFonts w:ascii="Cambria" w:hAnsi="Cambria"/>
        </w:rPr>
        <w:lastRenderedPageBreak/>
        <w:t>fotocopia del documento</w:t>
      </w:r>
      <w:r w:rsidR="002F23CC" w:rsidRPr="008F70AE">
        <w:rPr>
          <w:rFonts w:ascii="Cambria" w:hAnsi="Cambria"/>
        </w:rPr>
        <w:t xml:space="preserve"> di identità personale o equipollente documento</w:t>
      </w:r>
      <w:r w:rsidR="007E7A36" w:rsidRPr="008F70AE">
        <w:rPr>
          <w:rFonts w:ascii="Cambria" w:hAnsi="Cambria"/>
        </w:rPr>
        <w:t xml:space="preserve"> di riconoscimento in corso (art. 35, commi 1e 2 del DPR n. 445/2000 e s.m.i.)</w:t>
      </w:r>
    </w:p>
    <w:p w:rsidR="007E7A36" w:rsidRPr="008F70AE" w:rsidRDefault="002628CE" w:rsidP="008F70AE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Informativa e </w:t>
      </w:r>
      <w:r w:rsidR="007E7A36" w:rsidRPr="008F70AE">
        <w:rPr>
          <w:rFonts w:ascii="Cambria" w:hAnsi="Cambria"/>
        </w:rPr>
        <w:t>consenso al</w:t>
      </w:r>
      <w:r w:rsidR="00C53624">
        <w:rPr>
          <w:rFonts w:ascii="Cambria" w:hAnsi="Cambria"/>
        </w:rPr>
        <w:t xml:space="preserve"> trattamento dei dati personali (</w:t>
      </w:r>
      <w:r w:rsidR="00C53624">
        <w:rPr>
          <w:rFonts w:ascii="Cambria" w:hAnsi="Cambria"/>
          <w:b/>
          <w:i/>
        </w:rPr>
        <w:t>All. A.1.3).</w:t>
      </w:r>
    </w:p>
    <w:p w:rsidR="007E7A36" w:rsidRPr="002628CE" w:rsidRDefault="000E23D2" w:rsidP="002628CE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7</w:t>
      </w:r>
      <w:r w:rsidR="007E7A36" w:rsidRPr="002628CE">
        <w:rPr>
          <w:rFonts w:ascii="Cambria" w:hAnsi="Cambria"/>
        </w:rPr>
        <w:t xml:space="preserve">. </w:t>
      </w:r>
      <w:r w:rsidR="007E7A36" w:rsidRPr="002628CE">
        <w:rPr>
          <w:rFonts w:ascii="Cambria" w:hAnsi="Cambria"/>
          <w:b/>
        </w:rPr>
        <w:t>Procedura e criterio di aggiudicazione</w:t>
      </w:r>
    </w:p>
    <w:p w:rsidR="00E6270D" w:rsidRPr="00E6270D" w:rsidRDefault="007E7A36" w:rsidP="00304D59">
      <w:pPr>
        <w:pStyle w:val="NormaleWeb"/>
        <w:spacing w:before="0" w:beforeAutospacing="0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2628CE">
        <w:rPr>
          <w:rFonts w:ascii="Cambria" w:eastAsiaTheme="minorHAnsi" w:hAnsi="Cambria" w:cstheme="minorBidi"/>
          <w:sz w:val="22"/>
          <w:szCs w:val="22"/>
          <w:lang w:eastAsia="en-US"/>
        </w:rPr>
        <w:t>L’a</w:t>
      </w:r>
      <w:r w:rsidR="00E6270D">
        <w:rPr>
          <w:rFonts w:ascii="Cambria" w:eastAsiaTheme="minorHAnsi" w:hAnsi="Cambria" w:cstheme="minorBidi"/>
          <w:sz w:val="22"/>
          <w:szCs w:val="22"/>
          <w:lang w:eastAsia="en-US"/>
        </w:rPr>
        <w:t xml:space="preserve">ffidamento del servizio avverrà </w:t>
      </w:r>
      <w:r w:rsidR="00E6270D" w:rsidRPr="00E6270D">
        <w:rPr>
          <w:rFonts w:ascii="Cambria" w:eastAsiaTheme="minorHAnsi" w:hAnsi="Cambria" w:cstheme="minorBidi"/>
          <w:sz w:val="22"/>
          <w:szCs w:val="22"/>
          <w:lang w:eastAsia="en-US"/>
        </w:rPr>
        <w:t>con preventi</w:t>
      </w:r>
      <w:r w:rsidR="00304D59">
        <w:rPr>
          <w:rFonts w:ascii="Cambria" w:eastAsiaTheme="minorHAnsi" w:hAnsi="Cambria" w:cstheme="minorBidi"/>
          <w:sz w:val="22"/>
          <w:szCs w:val="22"/>
          <w:lang w:eastAsia="en-US"/>
        </w:rPr>
        <w:t>va manifestazione di interesse (</w:t>
      </w:r>
      <w:r w:rsidR="00E6270D" w:rsidRPr="00E6270D">
        <w:rPr>
          <w:rFonts w:ascii="Cambria" w:eastAsiaTheme="minorHAnsi" w:hAnsi="Cambria" w:cstheme="minorBidi"/>
          <w:sz w:val="22"/>
          <w:szCs w:val="22"/>
          <w:lang w:eastAsia="en-US"/>
        </w:rPr>
        <w:t>al fine di effettuare un’i</w:t>
      </w:r>
      <w:r w:rsidR="00304D59">
        <w:rPr>
          <w:rFonts w:ascii="Cambria" w:eastAsiaTheme="minorHAnsi" w:hAnsi="Cambria" w:cstheme="minorBidi"/>
          <w:sz w:val="22"/>
          <w:szCs w:val="22"/>
          <w:lang w:eastAsia="en-US"/>
        </w:rPr>
        <w:t xml:space="preserve">ndagine esplorativa di mercato) </w:t>
      </w:r>
      <w:r w:rsidR="00E6270D" w:rsidRPr="00E6270D">
        <w:rPr>
          <w:rFonts w:ascii="Cambria" w:eastAsiaTheme="minorHAnsi" w:hAnsi="Cambria" w:cstheme="minorBidi"/>
          <w:sz w:val="22"/>
          <w:szCs w:val="22"/>
          <w:lang w:eastAsia="en-US"/>
        </w:rPr>
        <w:t xml:space="preserve">e successivo affidamento diretto, </w:t>
      </w:r>
      <w:r w:rsidR="00E6270D" w:rsidRPr="002628CE">
        <w:rPr>
          <w:rFonts w:ascii="Cambria" w:eastAsiaTheme="minorHAnsi" w:hAnsi="Cambria" w:cstheme="minorBidi"/>
          <w:sz w:val="22"/>
          <w:szCs w:val="22"/>
          <w:lang w:eastAsia="en-US"/>
        </w:rPr>
        <w:t>ai sensi de</w:t>
      </w:r>
      <w:r w:rsidR="00E6270D">
        <w:rPr>
          <w:rFonts w:ascii="Cambria" w:eastAsiaTheme="minorHAnsi" w:hAnsi="Cambria" w:cstheme="minorBidi"/>
          <w:sz w:val="22"/>
          <w:szCs w:val="22"/>
          <w:lang w:eastAsia="en-US"/>
        </w:rPr>
        <w:t xml:space="preserve">ll’art. 50 comma 1, lettera b) </w:t>
      </w:r>
      <w:r w:rsidR="00E6270D" w:rsidRPr="002628CE">
        <w:rPr>
          <w:rFonts w:ascii="Cambria" w:eastAsiaTheme="minorHAnsi" w:hAnsi="Cambria" w:cstheme="minorBidi"/>
          <w:sz w:val="22"/>
          <w:szCs w:val="22"/>
          <w:lang w:eastAsia="en-US"/>
        </w:rPr>
        <w:t>del D.Lgs. n. 36/2023</w:t>
      </w:r>
      <w:r w:rsidR="00E6270D">
        <w:rPr>
          <w:rFonts w:ascii="Cambria" w:eastAsiaTheme="minorHAnsi" w:hAnsi="Cambria" w:cstheme="minorBidi"/>
          <w:sz w:val="22"/>
          <w:szCs w:val="22"/>
          <w:lang w:eastAsia="en-US"/>
        </w:rPr>
        <w:t>,</w:t>
      </w:r>
      <w:r w:rsidR="00E6270D" w:rsidRPr="00E6270D">
        <w:rPr>
          <w:rFonts w:ascii="Cambria" w:eastAsiaTheme="minorHAnsi" w:hAnsi="Cambria" w:cstheme="minorBidi"/>
          <w:sz w:val="22"/>
          <w:szCs w:val="22"/>
          <w:lang w:eastAsia="en-US"/>
        </w:rPr>
        <w:t xml:space="preserve"> mediante ricorso al MePA.</w:t>
      </w:r>
    </w:p>
    <w:p w:rsidR="007E7A36" w:rsidRPr="002628CE" w:rsidRDefault="007E7A36" w:rsidP="002628CE">
      <w:pPr>
        <w:pStyle w:val="NormaleWeb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2628CE">
        <w:rPr>
          <w:rFonts w:ascii="Cambria" w:eastAsiaTheme="minorHAnsi" w:hAnsi="Cambria" w:cstheme="minorBidi"/>
          <w:sz w:val="22"/>
          <w:szCs w:val="22"/>
          <w:lang w:eastAsia="en-US"/>
        </w:rPr>
        <w:t>Il presente avviso non costituisce avvio di procedura di gara pubblica, né proposta contrattuale, ma semplice richiesta a manifestare interesse</w:t>
      </w:r>
      <w:r w:rsidR="00304D59">
        <w:rPr>
          <w:rFonts w:ascii="Cambria" w:eastAsiaTheme="minorHAnsi" w:hAnsi="Cambria" w:cstheme="minorBidi"/>
          <w:sz w:val="22"/>
          <w:szCs w:val="22"/>
          <w:lang w:eastAsia="en-US"/>
        </w:rPr>
        <w:t>,</w:t>
      </w:r>
      <w:r w:rsidRPr="002628CE">
        <w:rPr>
          <w:rFonts w:ascii="Cambria" w:eastAsiaTheme="minorHAnsi" w:hAnsi="Cambria" w:cstheme="minorBidi"/>
          <w:sz w:val="22"/>
          <w:szCs w:val="22"/>
          <w:lang w:eastAsia="en-US"/>
        </w:rPr>
        <w:t xml:space="preserve"> in seguito alla quale potranno essere esperite le procedure per l’affidamento diretto al soggetto ritenuto idoneo. Le proposte di manifestazione di interesse</w:t>
      </w:r>
      <w:r w:rsidR="00304D59">
        <w:rPr>
          <w:rFonts w:ascii="Cambria" w:eastAsiaTheme="minorHAnsi" w:hAnsi="Cambria" w:cstheme="minorBidi"/>
          <w:sz w:val="22"/>
          <w:szCs w:val="22"/>
          <w:lang w:eastAsia="en-US"/>
        </w:rPr>
        <w:t>,</w:t>
      </w:r>
      <w:r w:rsidRPr="002628CE">
        <w:rPr>
          <w:rFonts w:ascii="Cambria" w:eastAsiaTheme="minorHAnsi" w:hAnsi="Cambria" w:cstheme="minorBidi"/>
          <w:sz w:val="22"/>
          <w:szCs w:val="22"/>
          <w:lang w:eastAsia="en-US"/>
        </w:rPr>
        <w:t xml:space="preserve"> pertanto</w:t>
      </w:r>
      <w:r w:rsidR="00304D59">
        <w:rPr>
          <w:rFonts w:ascii="Cambria" w:eastAsiaTheme="minorHAnsi" w:hAnsi="Cambria" w:cstheme="minorBidi"/>
          <w:sz w:val="22"/>
          <w:szCs w:val="22"/>
          <w:lang w:eastAsia="en-US"/>
        </w:rPr>
        <w:t>,</w:t>
      </w:r>
      <w:r w:rsidRPr="002628CE">
        <w:rPr>
          <w:rFonts w:ascii="Cambria" w:eastAsiaTheme="minorHAnsi" w:hAnsi="Cambria" w:cstheme="minorBidi"/>
          <w:sz w:val="22"/>
          <w:szCs w:val="22"/>
          <w:lang w:eastAsia="en-US"/>
        </w:rPr>
        <w:t xml:space="preserve"> non vincolano in alcun modo l'Amministrazione, né possono far insorgere nei soggetti partecipanti alcun diritto in ordine all’eventuale affidamento del servizio.</w:t>
      </w:r>
    </w:p>
    <w:p w:rsidR="007E7A36" w:rsidRPr="006F0314" w:rsidRDefault="007E7A36" w:rsidP="002628CE">
      <w:pPr>
        <w:spacing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</w:rPr>
        <w:t>L’Amministrazione affidante si riserva di sospendere, modificare o annullare la procedura relativa al presente avviso e di non dar seguito all’eventuale affidamento del servizio.</w:t>
      </w:r>
    </w:p>
    <w:p w:rsidR="007E7A36" w:rsidRPr="006F0314" w:rsidRDefault="00090A91" w:rsidP="00090A91">
      <w:pPr>
        <w:spacing w:before="240"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8. Responsa</w:t>
      </w:r>
      <w:r w:rsidR="007E7A36" w:rsidRPr="006F0314">
        <w:rPr>
          <w:rFonts w:ascii="Cambria" w:hAnsi="Cambria"/>
          <w:b/>
        </w:rPr>
        <w:t>bile del procedimento e modalità di comunicazione e di richiesta informazioni</w:t>
      </w:r>
    </w:p>
    <w:p w:rsidR="007E7A36" w:rsidRPr="006F0314" w:rsidRDefault="007E7A36" w:rsidP="008F70AE">
      <w:pPr>
        <w:spacing w:after="0"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</w:rPr>
        <w:t>Il Responsabile del procedimento per la presente procedur</w:t>
      </w:r>
      <w:r w:rsidR="00304D59">
        <w:rPr>
          <w:rFonts w:ascii="Cambria" w:hAnsi="Cambria"/>
        </w:rPr>
        <w:t>a è l’Avv. F. Tiziana Corallini, Direttore ARTCal.</w:t>
      </w:r>
    </w:p>
    <w:p w:rsidR="007E7A36" w:rsidRPr="006F0314" w:rsidRDefault="007E7A36" w:rsidP="008F70AE">
      <w:pPr>
        <w:spacing w:after="0"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</w:rPr>
        <w:t>Per tutte le comunicazioni aventi rilievo ai fini del procedimento è possibile rivolg</w:t>
      </w:r>
      <w:r w:rsidR="006F4C08">
        <w:rPr>
          <w:rFonts w:ascii="Cambria" w:hAnsi="Cambria"/>
        </w:rPr>
        <w:t>ersi al seguente indirizzo pec</w:t>
      </w:r>
      <w:r w:rsidR="00304D59">
        <w:rPr>
          <w:rFonts w:ascii="Cambria" w:hAnsi="Cambria"/>
        </w:rPr>
        <w:t xml:space="preserve">: </w:t>
      </w:r>
      <w:r w:rsidRPr="006F0314">
        <w:rPr>
          <w:rFonts w:ascii="Cambria" w:hAnsi="Cambria"/>
        </w:rPr>
        <w:t xml:space="preserve">artcal@pec.regione.calabria.it, fino </w:t>
      </w:r>
      <w:r w:rsidR="001B129F">
        <w:rPr>
          <w:rFonts w:ascii="Cambria" w:hAnsi="Cambria"/>
        </w:rPr>
        <w:t>a 5 giorni prima della scadenza.</w:t>
      </w:r>
    </w:p>
    <w:p w:rsidR="007E7A36" w:rsidRPr="006F0314" w:rsidRDefault="007E7A36" w:rsidP="008F70AE">
      <w:pPr>
        <w:spacing w:before="240" w:after="0" w:line="240" w:lineRule="auto"/>
        <w:jc w:val="both"/>
        <w:rPr>
          <w:rFonts w:ascii="Cambria" w:hAnsi="Cambria"/>
          <w:b/>
        </w:rPr>
      </w:pPr>
      <w:r w:rsidRPr="006F0314">
        <w:rPr>
          <w:rFonts w:ascii="Cambria" w:hAnsi="Cambria"/>
          <w:b/>
        </w:rPr>
        <w:t>9. Trattamento Dati personali</w:t>
      </w:r>
    </w:p>
    <w:p w:rsidR="00E201D0" w:rsidRDefault="00241A91" w:rsidP="00E201D0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Si rimanda alla I</w:t>
      </w:r>
      <w:r w:rsidR="007E7A36" w:rsidRPr="006F0314">
        <w:rPr>
          <w:rFonts w:ascii="Cambria" w:hAnsi="Cambria"/>
        </w:rPr>
        <w:t>nformativa</w:t>
      </w:r>
      <w:r>
        <w:rPr>
          <w:rFonts w:ascii="Cambria" w:hAnsi="Cambria"/>
        </w:rPr>
        <w:t xml:space="preserve"> (</w:t>
      </w:r>
      <w:r w:rsidRPr="008F70AE">
        <w:rPr>
          <w:rFonts w:ascii="Cambria" w:hAnsi="Cambria"/>
          <w:b/>
          <w:i/>
        </w:rPr>
        <w:t>All. A.1.3),</w:t>
      </w:r>
      <w:r>
        <w:rPr>
          <w:rFonts w:ascii="Cambria" w:hAnsi="Cambria"/>
        </w:rPr>
        <w:t xml:space="preserve"> da presentare</w:t>
      </w:r>
      <w:r w:rsidR="007E7A36" w:rsidRPr="006F031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allegata </w:t>
      </w:r>
      <w:r w:rsidR="006F4C08">
        <w:rPr>
          <w:rFonts w:ascii="Cambria" w:hAnsi="Cambria"/>
        </w:rPr>
        <w:t>all’</w:t>
      </w:r>
      <w:r w:rsidR="007E7A36" w:rsidRPr="006F0314">
        <w:rPr>
          <w:rFonts w:ascii="Cambria" w:hAnsi="Cambria"/>
        </w:rPr>
        <w:t xml:space="preserve"> istanza</w:t>
      </w:r>
      <w:r>
        <w:rPr>
          <w:rFonts w:ascii="Cambria" w:hAnsi="Cambria"/>
        </w:rPr>
        <w:t>.</w:t>
      </w:r>
    </w:p>
    <w:p w:rsidR="00E201D0" w:rsidRDefault="00E201D0" w:rsidP="00E201D0">
      <w:pPr>
        <w:spacing w:after="0" w:line="240" w:lineRule="auto"/>
        <w:jc w:val="both"/>
        <w:rPr>
          <w:rFonts w:ascii="Cambria" w:hAnsi="Cambria"/>
        </w:rPr>
      </w:pPr>
    </w:p>
    <w:p w:rsidR="007E7A36" w:rsidRPr="00E201D0" w:rsidRDefault="007E7A36" w:rsidP="00E201D0">
      <w:pPr>
        <w:spacing w:after="0"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  <w:b/>
        </w:rPr>
        <w:t>10. Disposizioni finali</w:t>
      </w:r>
    </w:p>
    <w:p w:rsidR="007E7A36" w:rsidRDefault="007E7A36" w:rsidP="008F70AE">
      <w:pPr>
        <w:spacing w:after="0"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</w:rPr>
        <w:t>La presente manifestazione non costituisce proposta contrattuale alcuna e non vincola in alcun modo questa Amministrazione che sarà in ogni caso libera di avviare altre e diverse procedure di affidamento, ovvero di non procedere all’esperimento della stessa.</w:t>
      </w:r>
    </w:p>
    <w:p w:rsidR="001B129F" w:rsidRPr="006F0314" w:rsidRDefault="001B129F" w:rsidP="008F70AE">
      <w:pPr>
        <w:spacing w:after="0" w:line="240" w:lineRule="auto"/>
        <w:jc w:val="both"/>
        <w:rPr>
          <w:rFonts w:ascii="Cambria" w:hAnsi="Cambria"/>
        </w:rPr>
      </w:pPr>
    </w:p>
    <w:p w:rsidR="007E7A36" w:rsidRDefault="007E7A36" w:rsidP="008F70AE">
      <w:pPr>
        <w:spacing w:after="0" w:line="240" w:lineRule="auto"/>
        <w:jc w:val="both"/>
        <w:rPr>
          <w:rFonts w:ascii="Cambria" w:hAnsi="Cambria"/>
        </w:rPr>
      </w:pPr>
      <w:r w:rsidRPr="006F0314">
        <w:rPr>
          <w:rFonts w:ascii="Cambria" w:hAnsi="Cambria"/>
        </w:rPr>
        <w:t>L’Amministrazione si riserva espressamente il potere di sospendere, modi</w:t>
      </w:r>
      <w:r w:rsidR="001B129F">
        <w:rPr>
          <w:rFonts w:ascii="Cambria" w:hAnsi="Cambria"/>
        </w:rPr>
        <w:t>ficare od annullare, in tutto o</w:t>
      </w:r>
      <w:r w:rsidRPr="006F0314">
        <w:rPr>
          <w:rFonts w:ascii="Cambria" w:hAnsi="Cambria"/>
        </w:rPr>
        <w:t xml:space="preserve"> in parte, il presente procedimento con atto motivato.</w:t>
      </w:r>
    </w:p>
    <w:p w:rsidR="006F14C1" w:rsidRPr="006F0314" w:rsidRDefault="006F14C1" w:rsidP="008F70AE">
      <w:pPr>
        <w:spacing w:after="0" w:line="240" w:lineRule="auto"/>
        <w:jc w:val="both"/>
        <w:rPr>
          <w:rFonts w:ascii="Cambria" w:hAnsi="Cambria"/>
        </w:rPr>
      </w:pPr>
    </w:p>
    <w:p w:rsidR="00C719AA" w:rsidRDefault="004D6D4F" w:rsidP="00C719AA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       </w:t>
      </w:r>
      <w:r w:rsidR="007E7A36" w:rsidRPr="002F23CC">
        <w:rPr>
          <w:rFonts w:ascii="Cambria" w:hAnsi="Cambria"/>
          <w:b/>
        </w:rPr>
        <w:t xml:space="preserve">  </w:t>
      </w:r>
      <w:r w:rsidR="00534C65">
        <w:rPr>
          <w:rFonts w:ascii="Cambria" w:hAnsi="Cambria"/>
        </w:rPr>
        <w:t>Catanzaro, 11 aprile 2024</w:t>
      </w:r>
    </w:p>
    <w:p w:rsidR="009B737D" w:rsidRDefault="009B737D" w:rsidP="00C719AA">
      <w:pPr>
        <w:spacing w:after="0" w:line="240" w:lineRule="auto"/>
        <w:jc w:val="both"/>
        <w:rPr>
          <w:rFonts w:ascii="Cambria" w:hAnsi="Cambria"/>
        </w:rPr>
      </w:pPr>
    </w:p>
    <w:p w:rsidR="009B737D" w:rsidRDefault="009B737D" w:rsidP="00C719AA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9B737D">
        <w:rPr>
          <w:rFonts w:ascii="Cambria" w:hAnsi="Cambria"/>
          <w:b/>
        </w:rPr>
        <w:t xml:space="preserve">            Il Direttore</w:t>
      </w:r>
      <w:r w:rsidR="00ED16E3">
        <w:rPr>
          <w:rFonts w:ascii="Cambria" w:hAnsi="Cambria"/>
          <w:b/>
        </w:rPr>
        <w:t xml:space="preserve"> ARTCal</w:t>
      </w:r>
    </w:p>
    <w:p w:rsidR="00520E6E" w:rsidRPr="00520E6E" w:rsidRDefault="00520E6E" w:rsidP="00C719AA">
      <w:pPr>
        <w:spacing w:after="0" w:line="240" w:lineRule="auto"/>
        <w:jc w:val="both"/>
        <w:rPr>
          <w:rFonts w:ascii="Cambria" w:hAnsi="Cambria"/>
          <w:i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20E6E">
        <w:rPr>
          <w:rFonts w:ascii="Cambria" w:hAnsi="Cambria"/>
          <w:i/>
        </w:rPr>
        <w:t xml:space="preserve">                Tiziana Corallini</w:t>
      </w:r>
    </w:p>
    <w:p w:rsidR="00C719AA" w:rsidRDefault="00C719AA" w:rsidP="00C719AA">
      <w:pPr>
        <w:spacing w:after="0"/>
        <w:jc w:val="both"/>
        <w:rPr>
          <w:rFonts w:ascii="Cambria" w:hAnsi="Cambria"/>
          <w:i/>
        </w:rPr>
      </w:pPr>
    </w:p>
    <w:p w:rsidR="00E76AC1" w:rsidRDefault="00E76AC1" w:rsidP="00C719AA">
      <w:pPr>
        <w:spacing w:after="0"/>
        <w:jc w:val="both"/>
        <w:rPr>
          <w:rFonts w:ascii="Cambria" w:hAnsi="Cambria"/>
          <w:i/>
        </w:rPr>
      </w:pPr>
    </w:p>
    <w:p w:rsidR="00E76AC1" w:rsidRDefault="00E76AC1" w:rsidP="00C719AA">
      <w:pPr>
        <w:spacing w:after="0"/>
        <w:jc w:val="both"/>
        <w:rPr>
          <w:rFonts w:ascii="Cambria" w:hAnsi="Cambria"/>
          <w:i/>
        </w:rPr>
      </w:pPr>
      <w:bookmarkStart w:id="0" w:name="_GoBack"/>
      <w:bookmarkEnd w:id="0"/>
    </w:p>
    <w:p w:rsidR="00E76AC1" w:rsidRDefault="00E76AC1" w:rsidP="00C719AA">
      <w:pPr>
        <w:spacing w:after="0"/>
        <w:jc w:val="both"/>
        <w:rPr>
          <w:rFonts w:ascii="Cambria" w:hAnsi="Cambria"/>
          <w:i/>
        </w:rPr>
      </w:pPr>
    </w:p>
    <w:p w:rsidR="00E76AC1" w:rsidRDefault="00E76AC1" w:rsidP="00C719AA">
      <w:pPr>
        <w:spacing w:after="0"/>
        <w:jc w:val="both"/>
        <w:rPr>
          <w:rFonts w:ascii="Cambria" w:hAnsi="Cambria"/>
          <w:i/>
        </w:rPr>
      </w:pPr>
    </w:p>
    <w:p w:rsidR="00E76AC1" w:rsidRPr="00C719AA" w:rsidRDefault="00E76AC1" w:rsidP="00C719AA">
      <w:pPr>
        <w:spacing w:after="0"/>
        <w:jc w:val="both"/>
        <w:rPr>
          <w:rFonts w:ascii="Cambria" w:hAnsi="Cambria"/>
          <w:i/>
        </w:rPr>
      </w:pPr>
    </w:p>
    <w:sectPr w:rsidR="00E76AC1" w:rsidRPr="00C719AA" w:rsidSect="007D55D7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BC5" w:rsidRDefault="00F95BC5" w:rsidP="007914A0">
      <w:pPr>
        <w:spacing w:after="0" w:line="240" w:lineRule="auto"/>
      </w:pPr>
      <w:r>
        <w:separator/>
      </w:r>
    </w:p>
  </w:endnote>
  <w:endnote w:type="continuationSeparator" w:id="0">
    <w:p w:rsidR="00F95BC5" w:rsidRDefault="00F95BC5" w:rsidP="00791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BC5" w:rsidRDefault="00F95BC5" w:rsidP="007914A0">
      <w:pPr>
        <w:spacing w:after="0" w:line="240" w:lineRule="auto"/>
      </w:pPr>
      <w:r>
        <w:separator/>
      </w:r>
    </w:p>
  </w:footnote>
  <w:footnote w:type="continuationSeparator" w:id="0">
    <w:p w:rsidR="00F95BC5" w:rsidRDefault="00F95BC5" w:rsidP="00791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64"/>
    <w:multiLevelType w:val="hybridMultilevel"/>
    <w:tmpl w:val="C5A618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4496F"/>
    <w:multiLevelType w:val="hybridMultilevel"/>
    <w:tmpl w:val="E4C8908C"/>
    <w:lvl w:ilvl="0" w:tplc="B42C77B8">
      <w:numFmt w:val="bullet"/>
      <w:lvlText w:val="–"/>
      <w:lvlJc w:val="left"/>
      <w:pPr>
        <w:ind w:left="1413" w:hanging="42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140EE5"/>
    <w:multiLevelType w:val="hybridMultilevel"/>
    <w:tmpl w:val="1D00E59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A8305A"/>
    <w:multiLevelType w:val="hybridMultilevel"/>
    <w:tmpl w:val="45D0C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A03E5"/>
    <w:multiLevelType w:val="multilevel"/>
    <w:tmpl w:val="1EC6E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C1902"/>
    <w:multiLevelType w:val="hybridMultilevel"/>
    <w:tmpl w:val="3F5CFB0E"/>
    <w:lvl w:ilvl="0" w:tplc="B42C77B8">
      <w:numFmt w:val="bullet"/>
      <w:lvlText w:val="–"/>
      <w:lvlJc w:val="left"/>
      <w:pPr>
        <w:ind w:left="987" w:hanging="42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1595865"/>
    <w:multiLevelType w:val="hybridMultilevel"/>
    <w:tmpl w:val="793C970E"/>
    <w:lvl w:ilvl="0" w:tplc="418AE178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003FA"/>
    <w:multiLevelType w:val="hybridMultilevel"/>
    <w:tmpl w:val="65643E30"/>
    <w:lvl w:ilvl="0" w:tplc="9A8A4C9A">
      <w:numFmt w:val="bullet"/>
      <w:lvlText w:val="–"/>
      <w:lvlJc w:val="left"/>
      <w:pPr>
        <w:ind w:left="1636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5E933AE"/>
    <w:multiLevelType w:val="hybridMultilevel"/>
    <w:tmpl w:val="D79E65D8"/>
    <w:lvl w:ilvl="0" w:tplc="7CD69B22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76D94"/>
    <w:multiLevelType w:val="hybridMultilevel"/>
    <w:tmpl w:val="0C44E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54649"/>
    <w:multiLevelType w:val="multilevel"/>
    <w:tmpl w:val="5B30D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67F5DEF"/>
    <w:multiLevelType w:val="multilevel"/>
    <w:tmpl w:val="B18E02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96A63C4"/>
    <w:multiLevelType w:val="multilevel"/>
    <w:tmpl w:val="2FFC1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CEB3A89"/>
    <w:multiLevelType w:val="hybridMultilevel"/>
    <w:tmpl w:val="552AA1F8"/>
    <w:lvl w:ilvl="0" w:tplc="0D18B3DA">
      <w:numFmt w:val="bullet"/>
      <w:lvlText w:val="–"/>
      <w:lvlJc w:val="left"/>
      <w:pPr>
        <w:ind w:left="786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EAF0672"/>
    <w:multiLevelType w:val="hybridMultilevel"/>
    <w:tmpl w:val="F188A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1F3715"/>
    <w:multiLevelType w:val="hybridMultilevel"/>
    <w:tmpl w:val="9EF81B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771442"/>
    <w:multiLevelType w:val="hybridMultilevel"/>
    <w:tmpl w:val="257664FE"/>
    <w:lvl w:ilvl="0" w:tplc="7332A99A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B7FB2"/>
    <w:multiLevelType w:val="hybridMultilevel"/>
    <w:tmpl w:val="03E25C0A"/>
    <w:lvl w:ilvl="0" w:tplc="9A8A4C9A">
      <w:numFmt w:val="bullet"/>
      <w:lvlText w:val="–"/>
      <w:lvlJc w:val="left"/>
      <w:pPr>
        <w:ind w:left="1069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7"/>
  </w:num>
  <w:num w:numId="4">
    <w:abstractNumId w:val="7"/>
  </w:num>
  <w:num w:numId="5">
    <w:abstractNumId w:val="5"/>
  </w:num>
  <w:num w:numId="6">
    <w:abstractNumId w:val="1"/>
  </w:num>
  <w:num w:numId="7">
    <w:abstractNumId w:val="13"/>
  </w:num>
  <w:num w:numId="8">
    <w:abstractNumId w:val="16"/>
  </w:num>
  <w:num w:numId="9">
    <w:abstractNumId w:val="11"/>
  </w:num>
  <w:num w:numId="10">
    <w:abstractNumId w:val="12"/>
  </w:num>
  <w:num w:numId="11">
    <w:abstractNumId w:val="10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 w:numId="16">
    <w:abstractNumId w:val="14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A36"/>
    <w:rsid w:val="00010FB6"/>
    <w:rsid w:val="0003074C"/>
    <w:rsid w:val="000534D9"/>
    <w:rsid w:val="00090A91"/>
    <w:rsid w:val="000A142B"/>
    <w:rsid w:val="000C1AB0"/>
    <w:rsid w:val="000D1EE5"/>
    <w:rsid w:val="000E23D2"/>
    <w:rsid w:val="000F02C2"/>
    <w:rsid w:val="000F09FE"/>
    <w:rsid w:val="00101C55"/>
    <w:rsid w:val="00140130"/>
    <w:rsid w:val="001807B5"/>
    <w:rsid w:val="001A02CB"/>
    <w:rsid w:val="001A07E4"/>
    <w:rsid w:val="001B129F"/>
    <w:rsid w:val="001B1A61"/>
    <w:rsid w:val="001C3151"/>
    <w:rsid w:val="001C434C"/>
    <w:rsid w:val="001F1200"/>
    <w:rsid w:val="00241A91"/>
    <w:rsid w:val="00251C1E"/>
    <w:rsid w:val="002628CE"/>
    <w:rsid w:val="00271996"/>
    <w:rsid w:val="00280944"/>
    <w:rsid w:val="002E3C85"/>
    <w:rsid w:val="002F23CC"/>
    <w:rsid w:val="00304D59"/>
    <w:rsid w:val="00324606"/>
    <w:rsid w:val="0033352D"/>
    <w:rsid w:val="00342CFD"/>
    <w:rsid w:val="003471FD"/>
    <w:rsid w:val="003677C6"/>
    <w:rsid w:val="003761B6"/>
    <w:rsid w:val="003A5426"/>
    <w:rsid w:val="003C39EA"/>
    <w:rsid w:val="003E2574"/>
    <w:rsid w:val="003E4251"/>
    <w:rsid w:val="00403B09"/>
    <w:rsid w:val="004059FB"/>
    <w:rsid w:val="00476946"/>
    <w:rsid w:val="004B42E4"/>
    <w:rsid w:val="004C44E4"/>
    <w:rsid w:val="004D6D4F"/>
    <w:rsid w:val="004E1C1F"/>
    <w:rsid w:val="00520E6E"/>
    <w:rsid w:val="00534C65"/>
    <w:rsid w:val="00536669"/>
    <w:rsid w:val="005435D6"/>
    <w:rsid w:val="00543A8E"/>
    <w:rsid w:val="00582039"/>
    <w:rsid w:val="005B709F"/>
    <w:rsid w:val="005C3C51"/>
    <w:rsid w:val="00647826"/>
    <w:rsid w:val="00661756"/>
    <w:rsid w:val="00696617"/>
    <w:rsid w:val="006C2648"/>
    <w:rsid w:val="006F0314"/>
    <w:rsid w:val="006F14C1"/>
    <w:rsid w:val="006F4C08"/>
    <w:rsid w:val="007145C3"/>
    <w:rsid w:val="007509CE"/>
    <w:rsid w:val="00763443"/>
    <w:rsid w:val="00774863"/>
    <w:rsid w:val="007914A0"/>
    <w:rsid w:val="007D55D7"/>
    <w:rsid w:val="007E7A36"/>
    <w:rsid w:val="008103CB"/>
    <w:rsid w:val="00830EC0"/>
    <w:rsid w:val="00864DFC"/>
    <w:rsid w:val="00890CFA"/>
    <w:rsid w:val="00893799"/>
    <w:rsid w:val="008D78A2"/>
    <w:rsid w:val="008E2340"/>
    <w:rsid w:val="008F70AE"/>
    <w:rsid w:val="00901D70"/>
    <w:rsid w:val="00980C7F"/>
    <w:rsid w:val="009862DB"/>
    <w:rsid w:val="009939C0"/>
    <w:rsid w:val="009A24B0"/>
    <w:rsid w:val="009A7BC4"/>
    <w:rsid w:val="009B6085"/>
    <w:rsid w:val="009B737D"/>
    <w:rsid w:val="009C51E7"/>
    <w:rsid w:val="009D16E4"/>
    <w:rsid w:val="009E5511"/>
    <w:rsid w:val="009F02CC"/>
    <w:rsid w:val="00A263BD"/>
    <w:rsid w:val="00A37170"/>
    <w:rsid w:val="00A3722A"/>
    <w:rsid w:val="00A441DD"/>
    <w:rsid w:val="00A5308D"/>
    <w:rsid w:val="00A63392"/>
    <w:rsid w:val="00A72AE8"/>
    <w:rsid w:val="00A72B93"/>
    <w:rsid w:val="00AA21C7"/>
    <w:rsid w:val="00AA5442"/>
    <w:rsid w:val="00AA6614"/>
    <w:rsid w:val="00AD5F4F"/>
    <w:rsid w:val="00AE7529"/>
    <w:rsid w:val="00B21372"/>
    <w:rsid w:val="00B25339"/>
    <w:rsid w:val="00B4470E"/>
    <w:rsid w:val="00B7624E"/>
    <w:rsid w:val="00B7678B"/>
    <w:rsid w:val="00BE0D7A"/>
    <w:rsid w:val="00C21D9B"/>
    <w:rsid w:val="00C241F1"/>
    <w:rsid w:val="00C53624"/>
    <w:rsid w:val="00C55126"/>
    <w:rsid w:val="00C719AA"/>
    <w:rsid w:val="00CD7014"/>
    <w:rsid w:val="00D30DD9"/>
    <w:rsid w:val="00D516C7"/>
    <w:rsid w:val="00D60F64"/>
    <w:rsid w:val="00D73DBA"/>
    <w:rsid w:val="00D87F3E"/>
    <w:rsid w:val="00D957C8"/>
    <w:rsid w:val="00DA7F50"/>
    <w:rsid w:val="00DB1A4E"/>
    <w:rsid w:val="00DB7FC7"/>
    <w:rsid w:val="00DC1274"/>
    <w:rsid w:val="00DD7A9A"/>
    <w:rsid w:val="00DE23FD"/>
    <w:rsid w:val="00DE6BC6"/>
    <w:rsid w:val="00E201D0"/>
    <w:rsid w:val="00E24C1D"/>
    <w:rsid w:val="00E4537D"/>
    <w:rsid w:val="00E6270D"/>
    <w:rsid w:val="00E67D32"/>
    <w:rsid w:val="00E75440"/>
    <w:rsid w:val="00E76AC1"/>
    <w:rsid w:val="00E77396"/>
    <w:rsid w:val="00E85BFC"/>
    <w:rsid w:val="00EC36E1"/>
    <w:rsid w:val="00ED16E3"/>
    <w:rsid w:val="00EE5D91"/>
    <w:rsid w:val="00EF058F"/>
    <w:rsid w:val="00F10A5D"/>
    <w:rsid w:val="00F57EAF"/>
    <w:rsid w:val="00F71D8E"/>
    <w:rsid w:val="00F90EE7"/>
    <w:rsid w:val="00F95BC5"/>
    <w:rsid w:val="00FC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EE811"/>
  <w15:chartTrackingRefBased/>
  <w15:docId w15:val="{B112020C-3ED7-4BD3-BB23-9EAE70A8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7A36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EA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914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14A0"/>
  </w:style>
  <w:style w:type="paragraph" w:styleId="Pidipagina">
    <w:name w:val="footer"/>
    <w:basedOn w:val="Normale"/>
    <w:link w:val="PidipaginaCarattere"/>
    <w:uiPriority w:val="99"/>
    <w:unhideWhenUsed/>
    <w:rsid w:val="007914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14A0"/>
  </w:style>
  <w:style w:type="paragraph" w:customStyle="1" w:styleId="Standard">
    <w:name w:val="Standard"/>
    <w:rsid w:val="007914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Grigliatabella">
    <w:name w:val="Table Grid"/>
    <w:basedOn w:val="Tabellanormale"/>
    <w:uiPriority w:val="39"/>
    <w:rsid w:val="00791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241A9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2137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B21372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DE6B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cal@pec.regione.calabri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Sorrentino</dc:creator>
  <cp:keywords/>
  <dc:description/>
  <cp:lastModifiedBy>antonella Mauro</cp:lastModifiedBy>
  <cp:revision>3</cp:revision>
  <cp:lastPrinted>2024-04-11T10:25:00Z</cp:lastPrinted>
  <dcterms:created xsi:type="dcterms:W3CDTF">2024-04-11T10:27:00Z</dcterms:created>
  <dcterms:modified xsi:type="dcterms:W3CDTF">2024-04-11T11:11:00Z</dcterms:modified>
</cp:coreProperties>
</file>